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AA2E3" w14:textId="4B94A24A" w:rsidR="00251FA1" w:rsidRPr="00F72752" w:rsidRDefault="0046745A" w:rsidP="0046745A">
      <w:pPr>
        <w:pStyle w:val="Title"/>
        <w:tabs>
          <w:tab w:val="left" w:pos="3291"/>
          <w:tab w:val="center" w:pos="4680"/>
        </w:tabs>
        <w:jc w:val="left"/>
        <w:rPr>
          <w:b w:val="0"/>
          <w:bCs w:val="0"/>
          <w:color w:val="auto"/>
          <w:sz w:val="24"/>
          <w:szCs w:val="24"/>
        </w:rPr>
      </w:pPr>
      <w:r>
        <w:rPr>
          <w:b w:val="0"/>
          <w:bCs w:val="0"/>
          <w:smallCaps/>
          <w:color w:val="auto"/>
          <w:sz w:val="24"/>
          <w:szCs w:val="24"/>
        </w:rPr>
        <w:tab/>
      </w:r>
      <w:r>
        <w:rPr>
          <w:b w:val="0"/>
          <w:bCs w:val="0"/>
          <w:smallCaps/>
          <w:color w:val="auto"/>
          <w:sz w:val="24"/>
          <w:szCs w:val="24"/>
        </w:rPr>
        <w:tab/>
      </w:r>
      <w:r w:rsidR="00251FA1" w:rsidRPr="00F72752">
        <w:rPr>
          <w:b w:val="0"/>
          <w:bCs w:val="0"/>
          <w:smallCaps/>
          <w:color w:val="auto"/>
          <w:sz w:val="24"/>
          <w:szCs w:val="24"/>
        </w:rPr>
        <w:t>A Bill Entitled</w:t>
      </w:r>
    </w:p>
    <w:p w14:paraId="3A87CF88" w14:textId="77777777" w:rsidR="00251FA1" w:rsidRPr="00F72752" w:rsidRDefault="00251FA1" w:rsidP="00251FA1">
      <w:pPr>
        <w:pStyle w:val="Title"/>
        <w:rPr>
          <w:b w:val="0"/>
          <w:bCs w:val="0"/>
          <w:color w:val="auto"/>
          <w:sz w:val="24"/>
          <w:szCs w:val="24"/>
        </w:rPr>
      </w:pPr>
    </w:p>
    <w:p w14:paraId="073171EC" w14:textId="6690CDA0" w:rsidR="00251FA1" w:rsidRPr="00F72752" w:rsidRDefault="00251FA1" w:rsidP="0030011F">
      <w:pPr>
        <w:pStyle w:val="Title"/>
        <w:jc w:val="both"/>
        <w:rPr>
          <w:b w:val="0"/>
          <w:bCs w:val="0"/>
          <w:color w:val="auto"/>
          <w:sz w:val="24"/>
          <w:szCs w:val="24"/>
        </w:rPr>
      </w:pPr>
      <w:r w:rsidRPr="00F72752">
        <w:rPr>
          <w:b w:val="0"/>
          <w:bCs w:val="0"/>
          <w:smallCaps/>
          <w:color w:val="auto"/>
          <w:sz w:val="24"/>
          <w:szCs w:val="24"/>
        </w:rPr>
        <w:t>An Ordinance</w:t>
      </w:r>
      <w:r w:rsidRPr="00F72752">
        <w:rPr>
          <w:b w:val="0"/>
          <w:bCs w:val="0"/>
          <w:color w:val="auto"/>
          <w:sz w:val="24"/>
          <w:szCs w:val="24"/>
        </w:rPr>
        <w:t xml:space="preserve"> concerning</w:t>
      </w:r>
    </w:p>
    <w:p w14:paraId="0EEC123A" w14:textId="77777777" w:rsidR="00251FA1" w:rsidRPr="00F72752" w:rsidRDefault="00251FA1" w:rsidP="00251FA1">
      <w:pPr>
        <w:pStyle w:val="Title"/>
        <w:rPr>
          <w:color w:val="auto"/>
          <w:sz w:val="24"/>
          <w:szCs w:val="24"/>
        </w:rPr>
      </w:pPr>
    </w:p>
    <w:p w14:paraId="59719BA7" w14:textId="4F0E1CB2" w:rsidR="00105A69" w:rsidRPr="0086534B" w:rsidRDefault="00105A69" w:rsidP="0030011F">
      <w:pPr>
        <w:jc w:val="center"/>
        <w:rPr>
          <w:b/>
          <w:color w:val="auto"/>
          <w:szCs w:val="24"/>
        </w:rPr>
      </w:pPr>
      <w:bookmarkStart w:id="0" w:name="_Hlk171995330"/>
      <w:r>
        <w:rPr>
          <w:b/>
          <w:color w:val="auto"/>
          <w:szCs w:val="24"/>
        </w:rPr>
        <w:t>Planned Unit Development – Amendment – Under Armour</w:t>
      </w:r>
      <w:r w:rsidR="00BB0136">
        <w:rPr>
          <w:b/>
          <w:color w:val="auto"/>
          <w:szCs w:val="24"/>
        </w:rPr>
        <w:t xml:space="preserve"> </w:t>
      </w:r>
      <w:r>
        <w:rPr>
          <w:b/>
          <w:color w:val="auto"/>
          <w:szCs w:val="24"/>
        </w:rPr>
        <w:t xml:space="preserve">Headquarters </w:t>
      </w:r>
    </w:p>
    <w:bookmarkEnd w:id="0"/>
    <w:p w14:paraId="0BCDF4C5" w14:textId="77777777" w:rsidR="00251FA1" w:rsidRPr="00C76A74" w:rsidRDefault="00251FA1" w:rsidP="0030011F">
      <w:pPr>
        <w:jc w:val="center"/>
        <w:rPr>
          <w:b/>
          <w:color w:val="auto"/>
          <w:szCs w:val="24"/>
        </w:rPr>
      </w:pPr>
    </w:p>
    <w:p w14:paraId="0B99817E" w14:textId="2B06361D" w:rsidR="00CC1C2D" w:rsidRDefault="00251FA1" w:rsidP="00105A69">
      <w:pPr>
        <w:pStyle w:val="Title"/>
        <w:jc w:val="both"/>
        <w:rPr>
          <w:b w:val="0"/>
          <w:bCs w:val="0"/>
          <w:color w:val="auto"/>
          <w:sz w:val="24"/>
          <w:szCs w:val="24"/>
        </w:rPr>
      </w:pPr>
      <w:r w:rsidRPr="00C76A74">
        <w:rPr>
          <w:b w:val="0"/>
          <w:bCs w:val="0"/>
          <w:smallCaps/>
          <w:color w:val="auto"/>
          <w:sz w:val="24"/>
          <w:szCs w:val="24"/>
        </w:rPr>
        <w:t>For</w:t>
      </w:r>
      <w:r w:rsidRPr="00C76A74">
        <w:rPr>
          <w:b w:val="0"/>
          <w:bCs w:val="0"/>
          <w:color w:val="auto"/>
          <w:sz w:val="24"/>
          <w:szCs w:val="24"/>
        </w:rPr>
        <w:t xml:space="preserve"> </w:t>
      </w:r>
      <w:r w:rsidR="00CC1C2D">
        <w:rPr>
          <w:b w:val="0"/>
          <w:bCs w:val="0"/>
          <w:color w:val="auto"/>
          <w:sz w:val="24"/>
          <w:szCs w:val="24"/>
        </w:rPr>
        <w:t xml:space="preserve">the purpose of </w:t>
      </w:r>
      <w:r w:rsidR="008F1E95">
        <w:rPr>
          <w:b w:val="0"/>
          <w:bCs w:val="0"/>
          <w:color w:val="auto"/>
          <w:sz w:val="24"/>
          <w:szCs w:val="24"/>
        </w:rPr>
        <w:t xml:space="preserve">approving certain amendments to the Development Plan of the Under Armour Headquarters Planned Unit Development; and providing for a special effective date. </w:t>
      </w:r>
    </w:p>
    <w:p w14:paraId="361BA808" w14:textId="77777777" w:rsidR="00251FA1" w:rsidRPr="00C76A74" w:rsidRDefault="00251FA1" w:rsidP="005370B9">
      <w:pPr>
        <w:pStyle w:val="Title"/>
        <w:jc w:val="both"/>
        <w:rPr>
          <w:b w:val="0"/>
          <w:bCs w:val="0"/>
          <w:color w:val="auto"/>
          <w:sz w:val="24"/>
          <w:szCs w:val="24"/>
        </w:rPr>
      </w:pPr>
    </w:p>
    <w:p w14:paraId="26A09458" w14:textId="0CA9FC65" w:rsidR="002C6F9D" w:rsidRPr="00C76A74" w:rsidRDefault="00251FA1" w:rsidP="0030011F">
      <w:pPr>
        <w:pStyle w:val="Title"/>
        <w:jc w:val="both"/>
        <w:rPr>
          <w:b w:val="0"/>
          <w:bCs w:val="0"/>
          <w:color w:val="auto"/>
          <w:sz w:val="24"/>
          <w:szCs w:val="24"/>
        </w:rPr>
      </w:pPr>
      <w:r w:rsidRPr="00C76A74">
        <w:rPr>
          <w:b w:val="0"/>
          <w:bCs w:val="0"/>
          <w:smallCaps/>
          <w:color w:val="auto"/>
          <w:sz w:val="24"/>
          <w:szCs w:val="24"/>
        </w:rPr>
        <w:t>By</w:t>
      </w:r>
      <w:r w:rsidRPr="00C76A74">
        <w:rPr>
          <w:b w:val="0"/>
          <w:bCs w:val="0"/>
          <w:color w:val="auto"/>
          <w:sz w:val="24"/>
          <w:szCs w:val="24"/>
        </w:rPr>
        <w:t xml:space="preserve"> a</w:t>
      </w:r>
      <w:r w:rsidR="00F72752" w:rsidRPr="00C76A74">
        <w:rPr>
          <w:b w:val="0"/>
          <w:bCs w:val="0"/>
          <w:color w:val="auto"/>
          <w:sz w:val="24"/>
          <w:szCs w:val="24"/>
        </w:rPr>
        <w:t>uthority of</w:t>
      </w:r>
    </w:p>
    <w:p w14:paraId="416C3059" w14:textId="7044653D" w:rsidR="00251FA1" w:rsidRPr="00C76A74" w:rsidRDefault="00251FA1" w:rsidP="0030011F">
      <w:pPr>
        <w:pStyle w:val="Title"/>
        <w:ind w:left="446" w:hanging="446"/>
        <w:jc w:val="both"/>
        <w:rPr>
          <w:b w:val="0"/>
          <w:bCs w:val="0"/>
          <w:color w:val="auto"/>
          <w:sz w:val="24"/>
          <w:szCs w:val="24"/>
        </w:rPr>
      </w:pPr>
      <w:r w:rsidRPr="00C76A74">
        <w:rPr>
          <w:b w:val="0"/>
          <w:bCs w:val="0"/>
          <w:color w:val="auto"/>
          <w:sz w:val="24"/>
          <w:szCs w:val="24"/>
        </w:rPr>
        <w:t xml:space="preserve">Article 32 </w:t>
      </w:r>
      <w:r w:rsidR="00F72752" w:rsidRPr="00C76A74">
        <w:rPr>
          <w:b w:val="0"/>
          <w:bCs w:val="0"/>
          <w:color w:val="auto"/>
          <w:sz w:val="24"/>
          <w:szCs w:val="24"/>
        </w:rPr>
        <w:t>–</w:t>
      </w:r>
      <w:r w:rsidRPr="00C76A74">
        <w:rPr>
          <w:b w:val="0"/>
          <w:bCs w:val="0"/>
          <w:color w:val="auto"/>
          <w:sz w:val="24"/>
          <w:szCs w:val="24"/>
        </w:rPr>
        <w:t xml:space="preserve"> Zoning</w:t>
      </w:r>
    </w:p>
    <w:p w14:paraId="6E8792E8" w14:textId="2A5E6653" w:rsidR="00251FA1" w:rsidRDefault="00105A69" w:rsidP="0030011F">
      <w:pPr>
        <w:pStyle w:val="Title"/>
        <w:ind w:left="450" w:hanging="450"/>
        <w:jc w:val="both"/>
        <w:rPr>
          <w:b w:val="0"/>
          <w:bCs w:val="0"/>
          <w:color w:val="auto"/>
          <w:sz w:val="24"/>
          <w:szCs w:val="24"/>
        </w:rPr>
      </w:pPr>
      <w:r>
        <w:rPr>
          <w:b w:val="0"/>
          <w:bCs w:val="0"/>
          <w:color w:val="auto"/>
          <w:sz w:val="24"/>
          <w:szCs w:val="24"/>
        </w:rPr>
        <w:t xml:space="preserve">Section 5-201(a) and Title 13 </w:t>
      </w:r>
    </w:p>
    <w:p w14:paraId="621BC08C" w14:textId="68E1769F" w:rsidR="00251FA1" w:rsidRPr="00C76A74" w:rsidRDefault="00251FA1" w:rsidP="0030011F">
      <w:pPr>
        <w:pStyle w:val="Title"/>
        <w:ind w:left="274" w:hanging="274"/>
        <w:jc w:val="both"/>
        <w:rPr>
          <w:b w:val="0"/>
          <w:bCs w:val="0"/>
          <w:color w:val="auto"/>
          <w:sz w:val="24"/>
          <w:szCs w:val="24"/>
        </w:rPr>
      </w:pPr>
      <w:r w:rsidRPr="00C76A74">
        <w:rPr>
          <w:b w:val="0"/>
          <w:bCs w:val="0"/>
          <w:color w:val="auto"/>
          <w:sz w:val="24"/>
          <w:szCs w:val="24"/>
        </w:rPr>
        <w:t>Baltimore City</w:t>
      </w:r>
      <w:r w:rsidR="00483972" w:rsidRPr="00C76A74">
        <w:rPr>
          <w:b w:val="0"/>
          <w:bCs w:val="0"/>
          <w:color w:val="auto"/>
          <w:sz w:val="24"/>
          <w:szCs w:val="24"/>
        </w:rPr>
        <w:t xml:space="preserve"> Revised</w:t>
      </w:r>
      <w:r w:rsidRPr="00C76A74">
        <w:rPr>
          <w:b w:val="0"/>
          <w:bCs w:val="0"/>
          <w:color w:val="auto"/>
          <w:sz w:val="24"/>
          <w:szCs w:val="24"/>
        </w:rPr>
        <w:t xml:space="preserve"> Code</w:t>
      </w:r>
    </w:p>
    <w:p w14:paraId="5DB694D9" w14:textId="0865B78C" w:rsidR="00251FA1" w:rsidRDefault="00251FA1" w:rsidP="0030011F">
      <w:pPr>
        <w:pStyle w:val="Title"/>
        <w:ind w:left="446" w:hanging="446"/>
        <w:jc w:val="both"/>
        <w:rPr>
          <w:b w:val="0"/>
          <w:bCs w:val="0"/>
          <w:color w:val="auto"/>
          <w:sz w:val="24"/>
          <w:szCs w:val="24"/>
        </w:rPr>
      </w:pPr>
      <w:r w:rsidRPr="00C76A74">
        <w:rPr>
          <w:b w:val="0"/>
          <w:bCs w:val="0"/>
          <w:color w:val="auto"/>
          <w:sz w:val="24"/>
          <w:szCs w:val="24"/>
        </w:rPr>
        <w:t>(Edition 2000)</w:t>
      </w:r>
    </w:p>
    <w:p w14:paraId="74B437F3" w14:textId="77777777" w:rsidR="00105A69" w:rsidRDefault="00105A69" w:rsidP="0030011F">
      <w:pPr>
        <w:pStyle w:val="Title"/>
        <w:ind w:left="446" w:hanging="446"/>
        <w:jc w:val="both"/>
        <w:rPr>
          <w:b w:val="0"/>
          <w:bCs w:val="0"/>
          <w:color w:val="auto"/>
          <w:sz w:val="24"/>
          <w:szCs w:val="24"/>
        </w:rPr>
      </w:pPr>
    </w:p>
    <w:p w14:paraId="42A448FF" w14:textId="7AAF8C72" w:rsidR="00105A69" w:rsidRPr="00314417" w:rsidRDefault="00105A69" w:rsidP="00105A69">
      <w:pPr>
        <w:pStyle w:val="Title"/>
        <w:ind w:left="446" w:hanging="446"/>
        <w:rPr>
          <w:color w:val="auto"/>
          <w:sz w:val="24"/>
          <w:szCs w:val="24"/>
        </w:rPr>
      </w:pPr>
      <w:r w:rsidRPr="00314417">
        <w:rPr>
          <w:color w:val="auto"/>
          <w:sz w:val="24"/>
          <w:szCs w:val="24"/>
        </w:rPr>
        <w:t>Recitals</w:t>
      </w:r>
    </w:p>
    <w:p w14:paraId="26F0B7F1" w14:textId="77777777" w:rsidR="00105A69" w:rsidRDefault="00105A69" w:rsidP="00314417">
      <w:pPr>
        <w:pStyle w:val="Title"/>
        <w:ind w:left="446" w:hanging="446"/>
        <w:jc w:val="both"/>
        <w:rPr>
          <w:b w:val="0"/>
          <w:bCs w:val="0"/>
          <w:color w:val="auto"/>
          <w:sz w:val="24"/>
          <w:szCs w:val="24"/>
        </w:rPr>
      </w:pPr>
    </w:p>
    <w:p w14:paraId="33C67143" w14:textId="69F2EE92" w:rsidR="00105A69" w:rsidRDefault="00105A69" w:rsidP="00314417">
      <w:pPr>
        <w:pStyle w:val="Title"/>
        <w:jc w:val="both"/>
        <w:rPr>
          <w:b w:val="0"/>
          <w:bCs w:val="0"/>
          <w:color w:val="auto"/>
          <w:sz w:val="24"/>
          <w:szCs w:val="24"/>
        </w:rPr>
      </w:pPr>
      <w:r>
        <w:rPr>
          <w:b w:val="0"/>
          <w:bCs w:val="0"/>
          <w:color w:val="auto"/>
          <w:sz w:val="24"/>
          <w:szCs w:val="24"/>
        </w:rPr>
        <w:tab/>
        <w:t>By Ordinance 09-103, the Mayor and City Council (i) approved the application of Hull Point, LLC to have certain property located in Locust Point designated an Industrial Planned Unit Development, and (ii) approved the Development Plan submitted by the applicant.</w:t>
      </w:r>
    </w:p>
    <w:p w14:paraId="3CC97897" w14:textId="77777777" w:rsidR="00105A69" w:rsidRDefault="00105A69" w:rsidP="00314417">
      <w:pPr>
        <w:pStyle w:val="Title"/>
        <w:jc w:val="both"/>
        <w:rPr>
          <w:b w:val="0"/>
          <w:bCs w:val="0"/>
          <w:color w:val="auto"/>
          <w:sz w:val="24"/>
          <w:szCs w:val="24"/>
        </w:rPr>
      </w:pPr>
    </w:p>
    <w:p w14:paraId="61048935" w14:textId="3AA7D555" w:rsidR="00105A69" w:rsidRDefault="00105A69" w:rsidP="00314417">
      <w:pPr>
        <w:pStyle w:val="Title"/>
        <w:jc w:val="both"/>
        <w:rPr>
          <w:b w:val="0"/>
          <w:bCs w:val="0"/>
          <w:color w:val="auto"/>
          <w:sz w:val="24"/>
          <w:szCs w:val="24"/>
        </w:rPr>
      </w:pPr>
      <w:r>
        <w:rPr>
          <w:b w:val="0"/>
          <w:bCs w:val="0"/>
          <w:color w:val="auto"/>
          <w:sz w:val="24"/>
          <w:szCs w:val="24"/>
        </w:rPr>
        <w:tab/>
        <w:t>By Ordinance 12-04, the Mayor and City Council approved the application of UA Locust Point Holdings, LLC, the successor by purchase to Hull Point, LLC, to amend the Development Plan previously approved by the Mayor and City Council</w:t>
      </w:r>
      <w:r w:rsidR="00314417">
        <w:rPr>
          <w:b w:val="0"/>
          <w:bCs w:val="0"/>
          <w:color w:val="auto"/>
          <w:sz w:val="24"/>
          <w:szCs w:val="24"/>
        </w:rPr>
        <w:t xml:space="preserve">; </w:t>
      </w:r>
      <w:r>
        <w:rPr>
          <w:b w:val="0"/>
          <w:bCs w:val="0"/>
          <w:color w:val="auto"/>
          <w:sz w:val="24"/>
          <w:szCs w:val="24"/>
        </w:rPr>
        <w:t>to rename the Planned Unit Development; to modify certain provisions regarding the allowable net leasable retail square footage, the net leas</w:t>
      </w:r>
      <w:r w:rsidR="00314417">
        <w:rPr>
          <w:b w:val="0"/>
          <w:bCs w:val="0"/>
          <w:color w:val="auto"/>
          <w:sz w:val="24"/>
          <w:szCs w:val="24"/>
        </w:rPr>
        <w:t>able area allowed for any single retail tenant, the allowable net leasable office square footage, the allowable retail square footage that may be converted to office square footage, and the aggregate net leasable square footage; to correct a provision that restricted Area VII to residential use; to modify a provision for the height of all structures; to modify a sign provision; and to add</w:t>
      </w:r>
      <w:r w:rsidR="00BB0136">
        <w:rPr>
          <w:b w:val="0"/>
          <w:bCs w:val="0"/>
          <w:color w:val="auto"/>
          <w:sz w:val="24"/>
          <w:szCs w:val="24"/>
        </w:rPr>
        <w:t xml:space="preserve"> </w:t>
      </w:r>
      <w:r w:rsidR="00314417">
        <w:rPr>
          <w:b w:val="0"/>
          <w:bCs w:val="0"/>
          <w:color w:val="auto"/>
          <w:sz w:val="24"/>
          <w:szCs w:val="24"/>
        </w:rPr>
        <w:t xml:space="preserve">a provision to the traffic impact requirements. </w:t>
      </w:r>
    </w:p>
    <w:p w14:paraId="4E888BF0" w14:textId="77777777" w:rsidR="00BB0136" w:rsidRDefault="00BB0136" w:rsidP="00314417">
      <w:pPr>
        <w:pStyle w:val="Title"/>
        <w:jc w:val="both"/>
        <w:rPr>
          <w:b w:val="0"/>
          <w:bCs w:val="0"/>
          <w:color w:val="auto"/>
          <w:sz w:val="24"/>
          <w:szCs w:val="24"/>
        </w:rPr>
      </w:pPr>
    </w:p>
    <w:p w14:paraId="40CC7CE1" w14:textId="1507320F" w:rsidR="00BB0136" w:rsidRDefault="00BB0136" w:rsidP="00314417">
      <w:pPr>
        <w:pStyle w:val="Title"/>
        <w:jc w:val="both"/>
        <w:rPr>
          <w:b w:val="0"/>
          <w:bCs w:val="0"/>
          <w:color w:val="auto"/>
          <w:sz w:val="24"/>
          <w:szCs w:val="24"/>
        </w:rPr>
      </w:pPr>
      <w:r>
        <w:rPr>
          <w:b w:val="0"/>
          <w:bCs w:val="0"/>
          <w:color w:val="auto"/>
          <w:sz w:val="24"/>
          <w:szCs w:val="24"/>
        </w:rPr>
        <w:tab/>
        <w:t>By Ordinance 25-</w:t>
      </w:r>
      <w:r w:rsidR="00F4064B">
        <w:rPr>
          <w:b w:val="0"/>
          <w:bCs w:val="0"/>
          <w:color w:val="auto"/>
          <w:sz w:val="24"/>
          <w:szCs w:val="24"/>
        </w:rPr>
        <w:t>66</w:t>
      </w:r>
      <w:r>
        <w:rPr>
          <w:b w:val="0"/>
          <w:bCs w:val="0"/>
          <w:color w:val="auto"/>
          <w:sz w:val="24"/>
          <w:szCs w:val="24"/>
        </w:rPr>
        <w:t xml:space="preserve">, the Mayor and City Council approved the application of Cheers Building, LLC, the successor by purchase to UA Locust Point Holdings, LLC of a portion of the Planned Unit Development, to amend the provisions of the Planned Unit Development to remove elementary and secondary schools from the list of prohibited principal uses; modify a provision regarding which areas of the Planned Unit Development only permit residential use; modify a </w:t>
      </w:r>
      <w:r>
        <w:rPr>
          <w:b w:val="0"/>
          <w:bCs w:val="0"/>
          <w:color w:val="auto"/>
          <w:sz w:val="24"/>
          <w:szCs w:val="24"/>
        </w:rPr>
        <w:lastRenderedPageBreak/>
        <w:t xml:space="preserve">provision regarding the maximum total number of dwelling units in areas that only permit residential use; and remove a provision restricting vehicle access at certain areas. </w:t>
      </w:r>
    </w:p>
    <w:p w14:paraId="290AD310" w14:textId="77777777" w:rsidR="00BB0136" w:rsidRDefault="00BB0136" w:rsidP="00314417">
      <w:pPr>
        <w:pStyle w:val="Title"/>
        <w:jc w:val="both"/>
        <w:rPr>
          <w:b w:val="0"/>
          <w:bCs w:val="0"/>
          <w:color w:val="auto"/>
          <w:sz w:val="24"/>
          <w:szCs w:val="24"/>
        </w:rPr>
      </w:pPr>
    </w:p>
    <w:p w14:paraId="101ADC87" w14:textId="717E7BEC" w:rsidR="00BB0136" w:rsidRDefault="00BB0136" w:rsidP="00314417">
      <w:pPr>
        <w:pStyle w:val="Title"/>
        <w:jc w:val="both"/>
        <w:rPr>
          <w:b w:val="0"/>
          <w:bCs w:val="0"/>
          <w:color w:val="auto"/>
          <w:sz w:val="24"/>
          <w:szCs w:val="24"/>
        </w:rPr>
      </w:pPr>
      <w:r>
        <w:rPr>
          <w:b w:val="0"/>
          <w:bCs w:val="0"/>
          <w:color w:val="auto"/>
          <w:sz w:val="24"/>
          <w:szCs w:val="24"/>
        </w:rPr>
        <w:tab/>
        <w:t xml:space="preserve">Cheers Building, LLC now wishes to further amend the provisions of the Planned Unit Development to </w:t>
      </w:r>
      <w:r w:rsidR="00BE75B8">
        <w:rPr>
          <w:b w:val="0"/>
          <w:bCs w:val="0"/>
          <w:color w:val="auto"/>
          <w:sz w:val="24"/>
          <w:szCs w:val="24"/>
        </w:rPr>
        <w:t xml:space="preserve">(i) modify a provision in which areas of the Planned Unit Development only permit residential use; (ii) modify a provision regarding the maximum total number of dwelling units in areas that only permit residential use; (iii) permit exceptions to the heigh limit of residential structures; (iv) remove a requirement that certain areas only be used for parking garages; (v) remove a provision restricting vehicular access to certain areas; and (vi) </w:t>
      </w:r>
      <w:r w:rsidR="00A761A3">
        <w:rPr>
          <w:b w:val="0"/>
          <w:bCs w:val="0"/>
          <w:color w:val="auto"/>
          <w:sz w:val="24"/>
          <w:szCs w:val="24"/>
        </w:rPr>
        <w:t>authorize certain exceptions from the bulk and yard regulations.</w:t>
      </w:r>
    </w:p>
    <w:p w14:paraId="0C966F9D" w14:textId="77777777" w:rsidR="00314417" w:rsidRPr="00C76A74" w:rsidRDefault="00314417" w:rsidP="00105A69">
      <w:pPr>
        <w:pStyle w:val="Title"/>
        <w:jc w:val="left"/>
        <w:rPr>
          <w:b w:val="0"/>
          <w:bCs w:val="0"/>
          <w:color w:val="auto"/>
          <w:sz w:val="24"/>
          <w:szCs w:val="24"/>
        </w:rPr>
      </w:pPr>
    </w:p>
    <w:p w14:paraId="40792871" w14:textId="56EECB2B" w:rsidR="00251FA1" w:rsidRDefault="00314417" w:rsidP="005370B9">
      <w:pPr>
        <w:pStyle w:val="Title"/>
        <w:jc w:val="both"/>
        <w:rPr>
          <w:b w:val="0"/>
          <w:bCs w:val="0"/>
          <w:color w:val="auto"/>
          <w:sz w:val="24"/>
          <w:szCs w:val="24"/>
        </w:rPr>
      </w:pPr>
      <w:r>
        <w:rPr>
          <w:b w:val="0"/>
          <w:bCs w:val="0"/>
          <w:color w:val="FF0000"/>
          <w:sz w:val="24"/>
          <w:szCs w:val="24"/>
        </w:rPr>
        <w:tab/>
      </w:r>
      <w:r>
        <w:rPr>
          <w:b w:val="0"/>
          <w:bCs w:val="0"/>
          <w:color w:val="auto"/>
          <w:sz w:val="24"/>
          <w:szCs w:val="24"/>
        </w:rPr>
        <w:t xml:space="preserve">On </w:t>
      </w:r>
      <w:r w:rsidR="00B94F97">
        <w:rPr>
          <w:b w:val="0"/>
          <w:bCs w:val="0"/>
          <w:color w:val="auto"/>
          <w:sz w:val="24"/>
          <w:szCs w:val="24"/>
        </w:rPr>
        <w:t>September 21, 2026</w:t>
      </w:r>
      <w:r>
        <w:rPr>
          <w:b w:val="0"/>
          <w:bCs w:val="0"/>
          <w:color w:val="auto"/>
          <w:sz w:val="24"/>
          <w:szCs w:val="24"/>
        </w:rPr>
        <w:t xml:space="preserve">, representatives of the applicant met with the Department of Planning for a preliminary conference to explain the scope and nature of the proposed amendments to the </w:t>
      </w:r>
      <w:r w:rsidR="00083B62">
        <w:rPr>
          <w:b w:val="0"/>
          <w:bCs w:val="0"/>
          <w:color w:val="auto"/>
          <w:sz w:val="24"/>
          <w:szCs w:val="24"/>
        </w:rPr>
        <w:t>proposed uses of the Planned Unit Development</w:t>
      </w:r>
      <w:r>
        <w:rPr>
          <w:b w:val="0"/>
          <w:bCs w:val="0"/>
          <w:color w:val="auto"/>
          <w:sz w:val="24"/>
          <w:szCs w:val="24"/>
        </w:rPr>
        <w:t>.</w:t>
      </w:r>
    </w:p>
    <w:p w14:paraId="11731CDA" w14:textId="77777777" w:rsidR="00314417" w:rsidRDefault="00314417" w:rsidP="005370B9">
      <w:pPr>
        <w:pStyle w:val="Title"/>
        <w:jc w:val="both"/>
        <w:rPr>
          <w:b w:val="0"/>
          <w:bCs w:val="0"/>
          <w:color w:val="auto"/>
          <w:sz w:val="24"/>
          <w:szCs w:val="24"/>
        </w:rPr>
      </w:pPr>
    </w:p>
    <w:p w14:paraId="6D9BE0D1" w14:textId="03565E43" w:rsidR="00314417" w:rsidRPr="00314417" w:rsidRDefault="00314417" w:rsidP="005370B9">
      <w:pPr>
        <w:pStyle w:val="Title"/>
        <w:jc w:val="both"/>
        <w:rPr>
          <w:b w:val="0"/>
          <w:bCs w:val="0"/>
          <w:color w:val="auto"/>
          <w:sz w:val="24"/>
          <w:szCs w:val="24"/>
        </w:rPr>
      </w:pPr>
      <w:r>
        <w:rPr>
          <w:b w:val="0"/>
          <w:bCs w:val="0"/>
          <w:color w:val="auto"/>
          <w:sz w:val="24"/>
          <w:szCs w:val="24"/>
        </w:rPr>
        <w:tab/>
        <w:t xml:space="preserve">The representatives of the applicant have now applied to the Baltimore City Council for approval of these amendments, and they have submitted amendments to the </w:t>
      </w:r>
      <w:r w:rsidR="00083B62">
        <w:rPr>
          <w:b w:val="0"/>
          <w:bCs w:val="0"/>
          <w:color w:val="auto"/>
          <w:sz w:val="24"/>
          <w:szCs w:val="24"/>
        </w:rPr>
        <w:t>Planned Unit Development</w:t>
      </w:r>
      <w:r>
        <w:rPr>
          <w:b w:val="0"/>
          <w:bCs w:val="0"/>
          <w:color w:val="auto"/>
          <w:sz w:val="24"/>
          <w:szCs w:val="24"/>
        </w:rPr>
        <w:t xml:space="preserve"> intended to satisfy the requirements of Section 5-201(a) and Title 13 of the Baltimore City Zoning Code. </w:t>
      </w:r>
    </w:p>
    <w:p w14:paraId="553087AD" w14:textId="77777777" w:rsidR="00314417" w:rsidRDefault="00314417" w:rsidP="005370B9">
      <w:pPr>
        <w:pStyle w:val="Title"/>
        <w:jc w:val="both"/>
        <w:rPr>
          <w:b w:val="0"/>
          <w:bCs w:val="0"/>
          <w:color w:val="FF0000"/>
          <w:sz w:val="24"/>
          <w:szCs w:val="24"/>
        </w:rPr>
      </w:pPr>
    </w:p>
    <w:p w14:paraId="037AF67D" w14:textId="12B7D5CF" w:rsidR="00BB0136" w:rsidRDefault="00251FA1" w:rsidP="00083B62">
      <w:pPr>
        <w:ind w:left="-90" w:firstLine="536"/>
        <w:rPr>
          <w:color w:val="auto"/>
          <w:szCs w:val="24"/>
        </w:rPr>
      </w:pPr>
      <w:r w:rsidRPr="00C76A74">
        <w:rPr>
          <w:b/>
          <w:smallCaps/>
          <w:color w:val="auto"/>
          <w:szCs w:val="24"/>
        </w:rPr>
        <w:t>Section 1.</w:t>
      </w:r>
      <w:r w:rsidR="00893750" w:rsidRPr="00C76A74">
        <w:rPr>
          <w:b/>
          <w:smallCaps/>
          <w:color w:val="auto"/>
          <w:szCs w:val="24"/>
        </w:rPr>
        <w:t xml:space="preserve">  </w:t>
      </w:r>
      <w:r w:rsidRPr="00C76A74">
        <w:rPr>
          <w:b/>
          <w:smallCaps/>
          <w:color w:val="auto"/>
          <w:szCs w:val="24"/>
        </w:rPr>
        <w:t>Be it ordained by the Mayor and City Council of Baltimore</w:t>
      </w:r>
      <w:r w:rsidRPr="00C76A74">
        <w:rPr>
          <w:color w:val="auto"/>
          <w:szCs w:val="24"/>
        </w:rPr>
        <w:t xml:space="preserve">, </w:t>
      </w:r>
      <w:r w:rsidR="00CC1C2D">
        <w:rPr>
          <w:color w:val="auto"/>
          <w:szCs w:val="24"/>
        </w:rPr>
        <w:t xml:space="preserve">That </w:t>
      </w:r>
      <w:r w:rsidR="00BB0136">
        <w:rPr>
          <w:color w:val="auto"/>
          <w:szCs w:val="24"/>
        </w:rPr>
        <w:t xml:space="preserve">the Mayor and city Council approves the amendments to the Development Plan submitted by the Developer, as attached to and made part of this Ordinance, including replacement Sheet 2, “Proposed Development Plan,” dated </w:t>
      </w:r>
      <w:r w:rsidR="00B94F97">
        <w:rPr>
          <w:color w:val="auto"/>
          <w:szCs w:val="24"/>
        </w:rPr>
        <w:t>September 21, 2026</w:t>
      </w:r>
      <w:r w:rsidR="00BB0136">
        <w:rPr>
          <w:color w:val="auto"/>
          <w:szCs w:val="24"/>
        </w:rPr>
        <w:t>.</w:t>
      </w:r>
    </w:p>
    <w:p w14:paraId="280A9B96" w14:textId="77777777" w:rsidR="00BB0136" w:rsidRDefault="00BB0136" w:rsidP="00083B62">
      <w:pPr>
        <w:ind w:left="-90" w:firstLine="536"/>
        <w:rPr>
          <w:color w:val="auto"/>
          <w:szCs w:val="24"/>
        </w:rPr>
      </w:pPr>
    </w:p>
    <w:p w14:paraId="3F85FDED" w14:textId="7E092C6A" w:rsidR="00BB0136" w:rsidRDefault="00F4064B" w:rsidP="00083B62">
      <w:pPr>
        <w:ind w:left="-90" w:firstLine="536"/>
        <w:rPr>
          <w:bCs/>
          <w:color w:val="auto"/>
          <w:szCs w:val="24"/>
        </w:rPr>
      </w:pPr>
      <w:r w:rsidRPr="00C76A74">
        <w:rPr>
          <w:b/>
          <w:smallCaps/>
          <w:color w:val="auto"/>
          <w:szCs w:val="24"/>
        </w:rPr>
        <w:t xml:space="preserve">Section </w:t>
      </w:r>
      <w:r>
        <w:rPr>
          <w:b/>
          <w:smallCaps/>
          <w:color w:val="auto"/>
          <w:szCs w:val="24"/>
        </w:rPr>
        <w:t xml:space="preserve">2. And be it further ordained, </w:t>
      </w:r>
      <w:r>
        <w:rPr>
          <w:bCs/>
          <w:color w:val="auto"/>
          <w:szCs w:val="24"/>
        </w:rPr>
        <w:t xml:space="preserve">that Section 4(d) of Ordinance 09-103, as amended by Ordinance 12-04 and Ordinance 25-66, is amended to read as follows: </w:t>
      </w:r>
    </w:p>
    <w:p w14:paraId="0D193C44" w14:textId="77777777" w:rsidR="00F4064B" w:rsidRPr="00F4064B" w:rsidRDefault="00F4064B" w:rsidP="00083B62">
      <w:pPr>
        <w:ind w:left="-90" w:firstLine="536"/>
        <w:rPr>
          <w:bCs/>
          <w:color w:val="auto"/>
          <w:szCs w:val="24"/>
        </w:rPr>
      </w:pPr>
    </w:p>
    <w:p w14:paraId="550095AA" w14:textId="568BB82D" w:rsidR="00083B62" w:rsidRDefault="00083B62" w:rsidP="00083B62">
      <w:pPr>
        <w:ind w:left="900" w:firstLine="450"/>
        <w:rPr>
          <w:color w:val="auto"/>
          <w:szCs w:val="24"/>
        </w:rPr>
      </w:pPr>
      <w:r w:rsidRPr="00F4064B">
        <w:rPr>
          <w:b/>
          <w:bCs/>
          <w:smallCaps/>
          <w:color w:val="auto"/>
          <w:szCs w:val="24"/>
        </w:rPr>
        <w:t>Section 4.  And be it further ordained</w:t>
      </w:r>
      <w:r w:rsidRPr="00083B62">
        <w:rPr>
          <w:smallCaps/>
          <w:color w:val="auto"/>
          <w:szCs w:val="24"/>
        </w:rPr>
        <w:t>,</w:t>
      </w:r>
      <w:r>
        <w:rPr>
          <w:color w:val="auto"/>
          <w:szCs w:val="24"/>
        </w:rPr>
        <w:t xml:space="preserve"> That in accordance with the provisions of Title</w:t>
      </w:r>
      <w:r w:rsidR="00F4064B">
        <w:rPr>
          <w:color w:val="auto"/>
          <w:szCs w:val="24"/>
        </w:rPr>
        <w:t xml:space="preserve">13, </w:t>
      </w:r>
      <w:r>
        <w:rPr>
          <w:color w:val="auto"/>
          <w:szCs w:val="24"/>
        </w:rPr>
        <w:t xml:space="preserve">the following uses are permitted within the Planned Unit Development: </w:t>
      </w:r>
    </w:p>
    <w:p w14:paraId="34E2D977" w14:textId="77777777" w:rsidR="00083B62" w:rsidRDefault="00083B62" w:rsidP="00083B62">
      <w:pPr>
        <w:ind w:left="-90" w:firstLine="536"/>
        <w:rPr>
          <w:color w:val="auto"/>
          <w:szCs w:val="24"/>
        </w:rPr>
      </w:pPr>
    </w:p>
    <w:p w14:paraId="12B91CD3" w14:textId="600E7BE8" w:rsidR="00083B62" w:rsidRDefault="00083B62" w:rsidP="00083B62">
      <w:pPr>
        <w:ind w:left="-90" w:firstLine="536"/>
        <w:rPr>
          <w:color w:val="auto"/>
          <w:szCs w:val="24"/>
        </w:rPr>
      </w:pPr>
      <w:r>
        <w:rPr>
          <w:color w:val="auto"/>
          <w:szCs w:val="24"/>
        </w:rPr>
        <w:tab/>
      </w:r>
      <w:r>
        <w:rPr>
          <w:color w:val="auto"/>
          <w:szCs w:val="24"/>
        </w:rPr>
        <w:tab/>
        <w:t>…</w:t>
      </w:r>
    </w:p>
    <w:p w14:paraId="2CD59F86" w14:textId="77777777" w:rsidR="00B94F97" w:rsidRDefault="00B94F97" w:rsidP="00083B62">
      <w:pPr>
        <w:ind w:left="-90" w:firstLine="536"/>
        <w:rPr>
          <w:color w:val="auto"/>
          <w:szCs w:val="24"/>
        </w:rPr>
      </w:pPr>
    </w:p>
    <w:p w14:paraId="06DB9244" w14:textId="77777777" w:rsidR="00B94F97" w:rsidRDefault="00B94F97" w:rsidP="00B94F97">
      <w:pPr>
        <w:tabs>
          <w:tab w:val="left" w:pos="1260"/>
        </w:tabs>
        <w:rPr>
          <w:color w:val="auto"/>
          <w:szCs w:val="24"/>
        </w:rPr>
      </w:pPr>
      <w:r>
        <w:rPr>
          <w:color w:val="auto"/>
          <w:szCs w:val="24"/>
        </w:rPr>
        <w:tab/>
      </w:r>
      <w:r>
        <w:rPr>
          <w:color w:val="auto"/>
          <w:szCs w:val="24"/>
        </w:rPr>
        <w:tab/>
        <w:t xml:space="preserve">(c) The following uses are prohibited as principal uses in the Planned Unit </w:t>
      </w:r>
    </w:p>
    <w:p w14:paraId="25FBB548" w14:textId="39DFFE55" w:rsidR="00B94F97" w:rsidRDefault="00B94F97" w:rsidP="00B94F97">
      <w:pPr>
        <w:tabs>
          <w:tab w:val="left" w:pos="1260"/>
          <w:tab w:val="left" w:pos="1800"/>
        </w:tabs>
        <w:rPr>
          <w:color w:val="auto"/>
          <w:szCs w:val="24"/>
        </w:rPr>
      </w:pPr>
      <w:r>
        <w:rPr>
          <w:color w:val="auto"/>
          <w:szCs w:val="24"/>
        </w:rPr>
        <w:tab/>
      </w:r>
      <w:r>
        <w:rPr>
          <w:color w:val="auto"/>
          <w:szCs w:val="24"/>
        </w:rPr>
        <w:tab/>
        <w:t>Development:</w:t>
      </w:r>
    </w:p>
    <w:p w14:paraId="276B5748" w14:textId="77777777" w:rsidR="00B94F97" w:rsidRDefault="00B94F97" w:rsidP="00083B62">
      <w:pPr>
        <w:ind w:left="-90" w:firstLine="536"/>
        <w:rPr>
          <w:color w:val="auto"/>
          <w:szCs w:val="24"/>
        </w:rPr>
      </w:pPr>
    </w:p>
    <w:p w14:paraId="58D9AC4D" w14:textId="646ADB2C" w:rsidR="00B94F97" w:rsidRDefault="00B94F97" w:rsidP="00083B62">
      <w:pPr>
        <w:ind w:left="-90" w:firstLine="536"/>
        <w:rPr>
          <w:color w:val="auto"/>
          <w:szCs w:val="24"/>
        </w:rPr>
      </w:pPr>
      <w:r>
        <w:rPr>
          <w:color w:val="auto"/>
          <w:szCs w:val="24"/>
        </w:rPr>
        <w:tab/>
      </w:r>
      <w:r>
        <w:rPr>
          <w:color w:val="auto"/>
          <w:szCs w:val="24"/>
        </w:rPr>
        <w:tab/>
      </w:r>
      <w:r>
        <w:rPr>
          <w:color w:val="auto"/>
          <w:szCs w:val="24"/>
        </w:rPr>
        <w:tab/>
        <w:t>…</w:t>
      </w:r>
    </w:p>
    <w:p w14:paraId="4AD191A0" w14:textId="732C12B3" w:rsidR="00B94F97" w:rsidRPr="00B94F97" w:rsidRDefault="00B94F97" w:rsidP="00083B62">
      <w:pPr>
        <w:ind w:left="-90" w:firstLine="536"/>
        <w:rPr>
          <w:smallCaps/>
          <w:color w:val="auto"/>
          <w:szCs w:val="24"/>
        </w:rPr>
      </w:pPr>
      <w:r>
        <w:rPr>
          <w:color w:val="auto"/>
          <w:szCs w:val="24"/>
        </w:rPr>
        <w:tab/>
      </w:r>
      <w:r>
        <w:rPr>
          <w:color w:val="auto"/>
          <w:szCs w:val="24"/>
        </w:rPr>
        <w:tab/>
      </w:r>
      <w:r>
        <w:rPr>
          <w:color w:val="auto"/>
          <w:szCs w:val="24"/>
        </w:rPr>
        <w:tab/>
      </w:r>
      <w:r w:rsidRPr="00B94F97">
        <w:rPr>
          <w:smallCaps/>
          <w:color w:val="auto"/>
          <w:szCs w:val="24"/>
        </w:rPr>
        <w:t xml:space="preserve">elementary, secondary schools: nonprofit or publicly owned; </w:t>
      </w:r>
    </w:p>
    <w:p w14:paraId="308C8CF2" w14:textId="0D83DD1A" w:rsidR="00B94F97" w:rsidRPr="00B94F97" w:rsidRDefault="00B94F97" w:rsidP="00083B62">
      <w:pPr>
        <w:ind w:left="-90" w:firstLine="536"/>
        <w:rPr>
          <w:smallCaps/>
          <w:color w:val="auto"/>
          <w:szCs w:val="24"/>
        </w:rPr>
      </w:pPr>
      <w:r w:rsidRPr="00B94F97">
        <w:rPr>
          <w:smallCaps/>
          <w:color w:val="auto"/>
          <w:szCs w:val="24"/>
        </w:rPr>
        <w:tab/>
      </w:r>
      <w:r w:rsidRPr="00B94F97">
        <w:rPr>
          <w:smallCaps/>
          <w:color w:val="auto"/>
          <w:szCs w:val="24"/>
        </w:rPr>
        <w:tab/>
      </w:r>
      <w:r w:rsidRPr="00B94F97">
        <w:rPr>
          <w:smallCaps/>
          <w:color w:val="auto"/>
          <w:szCs w:val="24"/>
        </w:rPr>
        <w:tab/>
        <w:t>elementary, secondary schools: public or private;</w:t>
      </w:r>
    </w:p>
    <w:p w14:paraId="609D7828" w14:textId="599E0E38" w:rsidR="00B94F97" w:rsidRDefault="00B94F97" w:rsidP="00083B62">
      <w:pPr>
        <w:ind w:left="-90" w:firstLine="536"/>
        <w:rPr>
          <w:color w:val="auto"/>
          <w:szCs w:val="24"/>
        </w:rPr>
      </w:pPr>
      <w:r>
        <w:rPr>
          <w:color w:val="auto"/>
          <w:szCs w:val="24"/>
        </w:rPr>
        <w:tab/>
      </w:r>
      <w:r>
        <w:rPr>
          <w:color w:val="auto"/>
          <w:szCs w:val="24"/>
        </w:rPr>
        <w:tab/>
      </w:r>
      <w:r>
        <w:rPr>
          <w:color w:val="auto"/>
          <w:szCs w:val="24"/>
        </w:rPr>
        <w:tab/>
        <w:t>exterminators’ shops</w:t>
      </w:r>
    </w:p>
    <w:p w14:paraId="7441D2EE" w14:textId="691C89B3" w:rsidR="00B94F97" w:rsidRDefault="00B94F97" w:rsidP="00083B62">
      <w:pPr>
        <w:ind w:left="-90" w:firstLine="536"/>
        <w:rPr>
          <w:color w:val="auto"/>
          <w:szCs w:val="24"/>
        </w:rPr>
      </w:pPr>
      <w:r>
        <w:rPr>
          <w:color w:val="auto"/>
          <w:szCs w:val="24"/>
        </w:rPr>
        <w:tab/>
      </w:r>
      <w:r>
        <w:rPr>
          <w:color w:val="auto"/>
          <w:szCs w:val="24"/>
        </w:rPr>
        <w:tab/>
      </w:r>
      <w:r>
        <w:rPr>
          <w:color w:val="auto"/>
          <w:szCs w:val="24"/>
        </w:rPr>
        <w:tab/>
        <w:t>…</w:t>
      </w:r>
    </w:p>
    <w:p w14:paraId="13228F12" w14:textId="77777777" w:rsidR="00083B62" w:rsidRDefault="00083B62" w:rsidP="00083B62">
      <w:pPr>
        <w:ind w:left="-90" w:firstLine="536"/>
        <w:rPr>
          <w:color w:val="auto"/>
          <w:szCs w:val="24"/>
        </w:rPr>
      </w:pPr>
    </w:p>
    <w:p w14:paraId="3643E9DB" w14:textId="77777777" w:rsidR="00FE0AEF" w:rsidRDefault="00083B62" w:rsidP="00B94F97">
      <w:pPr>
        <w:ind w:left="1800" w:hanging="360"/>
        <w:rPr>
          <w:color w:val="auto"/>
          <w:szCs w:val="24"/>
        </w:rPr>
      </w:pPr>
      <w:r>
        <w:rPr>
          <w:color w:val="auto"/>
          <w:szCs w:val="24"/>
        </w:rPr>
        <w:t>(</w:t>
      </w:r>
      <w:r w:rsidR="00F4064B">
        <w:rPr>
          <w:color w:val="auto"/>
          <w:szCs w:val="24"/>
        </w:rPr>
        <w:t>d</w:t>
      </w:r>
      <w:r>
        <w:rPr>
          <w:color w:val="auto"/>
          <w:szCs w:val="24"/>
        </w:rPr>
        <w:t>)</w:t>
      </w:r>
      <w:r w:rsidR="00FE0AEF">
        <w:rPr>
          <w:color w:val="auto"/>
          <w:szCs w:val="24"/>
        </w:rPr>
        <w:t xml:space="preserve"> The following additional provisions apply to permitted uses in the Planned Unit Development: </w:t>
      </w:r>
    </w:p>
    <w:p w14:paraId="20A27C41" w14:textId="77777777" w:rsidR="00FE0AEF" w:rsidRDefault="00FE0AEF" w:rsidP="00F4064B">
      <w:pPr>
        <w:ind w:left="1800" w:hanging="450"/>
        <w:rPr>
          <w:color w:val="auto"/>
          <w:szCs w:val="24"/>
        </w:rPr>
      </w:pPr>
    </w:p>
    <w:p w14:paraId="50304CF9" w14:textId="77777777" w:rsidR="00FE0AEF" w:rsidRDefault="00FE0AEF" w:rsidP="00F4064B">
      <w:pPr>
        <w:ind w:left="1800" w:hanging="450"/>
        <w:rPr>
          <w:color w:val="auto"/>
          <w:szCs w:val="24"/>
        </w:rPr>
      </w:pPr>
      <w:r>
        <w:rPr>
          <w:color w:val="auto"/>
          <w:szCs w:val="24"/>
        </w:rPr>
        <w:t>…</w:t>
      </w:r>
    </w:p>
    <w:p w14:paraId="0D1FA0D0" w14:textId="77777777" w:rsidR="00FE0AEF" w:rsidRDefault="00FE0AEF" w:rsidP="00F4064B">
      <w:pPr>
        <w:ind w:left="1800" w:hanging="450"/>
        <w:rPr>
          <w:color w:val="auto"/>
          <w:szCs w:val="24"/>
        </w:rPr>
      </w:pPr>
    </w:p>
    <w:p w14:paraId="6B8D0F74" w14:textId="4C3893A2" w:rsidR="00083B62" w:rsidRDefault="00FE0AEF" w:rsidP="00FE0AEF">
      <w:pPr>
        <w:ind w:left="2160" w:hanging="360"/>
        <w:rPr>
          <w:color w:val="auto"/>
          <w:szCs w:val="24"/>
        </w:rPr>
      </w:pPr>
      <w:r>
        <w:rPr>
          <w:color w:val="auto"/>
          <w:szCs w:val="24"/>
        </w:rPr>
        <w:t>(6)</w:t>
      </w:r>
      <w:r w:rsidR="00083B62">
        <w:rPr>
          <w:color w:val="auto"/>
          <w:szCs w:val="24"/>
        </w:rPr>
        <w:t xml:space="preserve"> </w:t>
      </w:r>
      <w:r w:rsidR="00083B62">
        <w:rPr>
          <w:color w:val="auto"/>
          <w:szCs w:val="24"/>
        </w:rPr>
        <w:tab/>
      </w:r>
      <w:r w:rsidR="00F4064B">
        <w:rPr>
          <w:color w:val="auto"/>
          <w:szCs w:val="24"/>
        </w:rPr>
        <w:t xml:space="preserve">Only residential use shall be permitted in Areas </w:t>
      </w:r>
      <w:r w:rsidR="00F4064B" w:rsidRPr="00F4064B">
        <w:rPr>
          <w:b/>
          <w:bCs/>
          <w:color w:val="auto"/>
          <w:szCs w:val="24"/>
        </w:rPr>
        <w:t>A, B,</w:t>
      </w:r>
      <w:r w:rsidR="00F4064B" w:rsidRPr="00F4064B">
        <w:rPr>
          <w:color w:val="auto"/>
          <w:szCs w:val="24"/>
        </w:rPr>
        <w:t xml:space="preserve"> C</w:t>
      </w:r>
      <w:r w:rsidR="00F4064B" w:rsidRPr="00F4064B">
        <w:rPr>
          <w:b/>
          <w:bCs/>
          <w:color w:val="auto"/>
          <w:szCs w:val="24"/>
        </w:rPr>
        <w:t>,</w:t>
      </w:r>
      <w:r w:rsidR="00F4064B" w:rsidRPr="00F4064B">
        <w:rPr>
          <w:color w:val="auto"/>
          <w:szCs w:val="24"/>
        </w:rPr>
        <w:t xml:space="preserve"> [and] D</w:t>
      </w:r>
      <w:r w:rsidR="00F4064B" w:rsidRPr="00F4064B">
        <w:rPr>
          <w:b/>
          <w:bCs/>
          <w:color w:val="auto"/>
          <w:szCs w:val="24"/>
        </w:rPr>
        <w:t>,</w:t>
      </w:r>
      <w:r w:rsidR="00F4064B" w:rsidRPr="00F4064B">
        <w:rPr>
          <w:color w:val="auto"/>
          <w:szCs w:val="24"/>
        </w:rPr>
        <w:t xml:space="preserve"> </w:t>
      </w:r>
      <w:r w:rsidR="00F4064B" w:rsidRPr="00F4064B">
        <w:rPr>
          <w:b/>
          <w:bCs/>
          <w:color w:val="auto"/>
          <w:szCs w:val="24"/>
        </w:rPr>
        <w:t xml:space="preserve">E, </w:t>
      </w:r>
      <w:r w:rsidR="00F4064B" w:rsidRPr="00F4064B">
        <w:rPr>
          <w:b/>
          <w:bCs/>
          <w:smallCaps/>
          <w:color w:val="auto"/>
          <w:szCs w:val="24"/>
        </w:rPr>
        <w:t>and</w:t>
      </w:r>
      <w:r w:rsidR="00F4064B" w:rsidRPr="00F4064B">
        <w:rPr>
          <w:b/>
          <w:bCs/>
          <w:color w:val="auto"/>
          <w:szCs w:val="24"/>
        </w:rPr>
        <w:t xml:space="preserve"> VII</w:t>
      </w:r>
      <w:r w:rsidR="00F4064B">
        <w:rPr>
          <w:color w:val="auto"/>
          <w:szCs w:val="24"/>
        </w:rPr>
        <w:t xml:space="preserve">, and shall be limited to a maximum of </w:t>
      </w:r>
      <w:r w:rsidR="00BE75B8" w:rsidRPr="00BE75B8">
        <w:rPr>
          <w:b/>
          <w:bCs/>
          <w:color w:val="auto"/>
          <w:szCs w:val="24"/>
        </w:rPr>
        <w:t>19</w:t>
      </w:r>
      <w:r w:rsidR="00F0096A">
        <w:rPr>
          <w:b/>
          <w:bCs/>
          <w:color w:val="auto"/>
          <w:szCs w:val="24"/>
        </w:rPr>
        <w:t>2</w:t>
      </w:r>
      <w:r w:rsidR="00F4064B">
        <w:rPr>
          <w:color w:val="auto"/>
          <w:szCs w:val="24"/>
        </w:rPr>
        <w:t xml:space="preserve"> [76] dwelling units total. No residential use shall be permitted in Areas I, II, III, IV, V, VI, [VII, E,] F, G, H, and J. </w:t>
      </w:r>
    </w:p>
    <w:p w14:paraId="78733D10" w14:textId="77777777" w:rsidR="00083B62" w:rsidRDefault="00083B62" w:rsidP="00083B62">
      <w:pPr>
        <w:ind w:left="1890"/>
        <w:rPr>
          <w:color w:val="auto"/>
          <w:szCs w:val="24"/>
        </w:rPr>
      </w:pPr>
    </w:p>
    <w:p w14:paraId="2060D38B" w14:textId="3ECBE4F4" w:rsidR="00083B62" w:rsidRDefault="00083B62" w:rsidP="00083B62">
      <w:pPr>
        <w:ind w:left="1890"/>
        <w:rPr>
          <w:color w:val="auto"/>
          <w:szCs w:val="24"/>
        </w:rPr>
      </w:pPr>
      <w:r>
        <w:rPr>
          <w:color w:val="auto"/>
          <w:szCs w:val="24"/>
        </w:rPr>
        <w:t>…</w:t>
      </w:r>
    </w:p>
    <w:p w14:paraId="558603A5" w14:textId="77777777" w:rsidR="00D603AE" w:rsidRDefault="00D603AE" w:rsidP="00083B62">
      <w:pPr>
        <w:ind w:left="1890"/>
        <w:rPr>
          <w:color w:val="auto"/>
          <w:szCs w:val="24"/>
        </w:rPr>
      </w:pPr>
    </w:p>
    <w:p w14:paraId="04B5C5C4" w14:textId="469E7EE0" w:rsidR="00D603AE" w:rsidRDefault="00D603AE" w:rsidP="00083B62">
      <w:pPr>
        <w:ind w:left="1890"/>
        <w:rPr>
          <w:smallCaps/>
          <w:color w:val="auto"/>
          <w:szCs w:val="24"/>
        </w:rPr>
      </w:pPr>
      <w:r>
        <w:rPr>
          <w:color w:val="auto"/>
          <w:szCs w:val="24"/>
        </w:rPr>
        <w:lastRenderedPageBreak/>
        <w:t xml:space="preserve">(9) No residential structures within the PUD shall exceed 35 feet in height </w:t>
      </w:r>
      <w:r>
        <w:rPr>
          <w:smallCaps/>
          <w:color w:val="auto"/>
          <w:szCs w:val="24"/>
        </w:rPr>
        <w:t xml:space="preserve">except as expressly approved on sheet 2, “Proposed Development Plan”. </w:t>
      </w:r>
    </w:p>
    <w:p w14:paraId="7FA0308D" w14:textId="7C47A2DB" w:rsidR="00D603AE" w:rsidRDefault="00D603AE" w:rsidP="00083B62">
      <w:pPr>
        <w:ind w:left="1890"/>
        <w:rPr>
          <w:smallCaps/>
          <w:color w:val="auto"/>
          <w:szCs w:val="24"/>
        </w:rPr>
      </w:pPr>
    </w:p>
    <w:p w14:paraId="0E7D57B9" w14:textId="5DD427B3" w:rsidR="00D603AE" w:rsidRDefault="00D603AE" w:rsidP="00083B62">
      <w:pPr>
        <w:ind w:left="1890"/>
        <w:rPr>
          <w:smallCaps/>
          <w:color w:val="auto"/>
          <w:szCs w:val="24"/>
        </w:rPr>
      </w:pPr>
      <w:r>
        <w:rPr>
          <w:smallCaps/>
          <w:color w:val="auto"/>
          <w:szCs w:val="24"/>
        </w:rPr>
        <w:t>…</w:t>
      </w:r>
    </w:p>
    <w:p w14:paraId="538861BD" w14:textId="77777777" w:rsidR="00D603AE" w:rsidRDefault="00D603AE" w:rsidP="00083B62">
      <w:pPr>
        <w:ind w:left="1890"/>
        <w:rPr>
          <w:smallCaps/>
          <w:color w:val="auto"/>
          <w:szCs w:val="24"/>
        </w:rPr>
      </w:pPr>
    </w:p>
    <w:p w14:paraId="2D9F6A3B" w14:textId="736C5A57" w:rsidR="00D603AE" w:rsidRPr="00D603AE" w:rsidRDefault="00D603AE" w:rsidP="00083B62">
      <w:pPr>
        <w:ind w:left="1890"/>
        <w:rPr>
          <w:color w:val="auto"/>
          <w:szCs w:val="24"/>
        </w:rPr>
      </w:pPr>
      <w:r>
        <w:rPr>
          <w:smallCaps/>
          <w:color w:val="auto"/>
          <w:szCs w:val="24"/>
        </w:rPr>
        <w:t xml:space="preserve">(11) </w:t>
      </w:r>
      <w:r>
        <w:rPr>
          <w:color w:val="auto"/>
          <w:szCs w:val="24"/>
        </w:rPr>
        <w:t xml:space="preserve">The structures in </w:t>
      </w:r>
      <w:r w:rsidRPr="000C42BF">
        <w:rPr>
          <w:color w:val="auto"/>
          <w:szCs w:val="24"/>
        </w:rPr>
        <w:t>Area</w:t>
      </w:r>
      <w:r w:rsidR="000C42BF">
        <w:rPr>
          <w:color w:val="auto"/>
          <w:szCs w:val="24"/>
        </w:rPr>
        <w:t>[</w:t>
      </w:r>
      <w:r w:rsidRPr="000C42BF">
        <w:rPr>
          <w:color w:val="auto"/>
          <w:szCs w:val="24"/>
        </w:rPr>
        <w:t>s</w:t>
      </w:r>
      <w:r w:rsidR="00282A4B" w:rsidRPr="000C42BF">
        <w:rPr>
          <w:color w:val="auto"/>
          <w:szCs w:val="24"/>
        </w:rPr>
        <w:t xml:space="preserve"> </w:t>
      </w:r>
      <w:r w:rsidRPr="000C42BF">
        <w:rPr>
          <w:color w:val="auto"/>
          <w:szCs w:val="24"/>
        </w:rPr>
        <w:t>E and</w:t>
      </w:r>
      <w:r w:rsidR="000C42BF">
        <w:rPr>
          <w:color w:val="auto"/>
          <w:szCs w:val="24"/>
        </w:rPr>
        <w:t>]</w:t>
      </w:r>
      <w:r w:rsidRPr="000C42BF">
        <w:rPr>
          <w:color w:val="auto"/>
          <w:szCs w:val="24"/>
        </w:rPr>
        <w:t xml:space="preserve"> </w:t>
      </w:r>
      <w:r>
        <w:rPr>
          <w:color w:val="auto"/>
          <w:szCs w:val="24"/>
        </w:rPr>
        <w:t xml:space="preserve">G of the Proposed Development Plan must be parking garages, and those garages shall not exceed </w:t>
      </w:r>
      <w:r w:rsidR="00BE75B8">
        <w:rPr>
          <w:color w:val="auto"/>
          <w:szCs w:val="24"/>
        </w:rPr>
        <w:t>7</w:t>
      </w:r>
      <w:r>
        <w:rPr>
          <w:color w:val="auto"/>
          <w:szCs w:val="24"/>
        </w:rPr>
        <w:t>0 feet in height.</w:t>
      </w:r>
    </w:p>
    <w:p w14:paraId="08B20350" w14:textId="77777777" w:rsidR="00FE0AEF" w:rsidRDefault="00FE0AEF" w:rsidP="00083B62">
      <w:pPr>
        <w:ind w:left="1890"/>
        <w:rPr>
          <w:color w:val="auto"/>
          <w:szCs w:val="24"/>
        </w:rPr>
      </w:pPr>
    </w:p>
    <w:p w14:paraId="64AAC22C" w14:textId="28BDB4FE" w:rsidR="00BE75B8" w:rsidRDefault="00BE75B8" w:rsidP="00083B62">
      <w:pPr>
        <w:ind w:left="1890"/>
        <w:rPr>
          <w:color w:val="auto"/>
          <w:szCs w:val="24"/>
        </w:rPr>
      </w:pPr>
      <w:r>
        <w:rPr>
          <w:color w:val="auto"/>
          <w:szCs w:val="24"/>
        </w:rPr>
        <w:t>…</w:t>
      </w:r>
    </w:p>
    <w:p w14:paraId="631740DE" w14:textId="77777777" w:rsidR="00BE75B8" w:rsidRDefault="00BE75B8" w:rsidP="00083B62">
      <w:pPr>
        <w:ind w:left="1890"/>
        <w:rPr>
          <w:color w:val="auto"/>
          <w:szCs w:val="24"/>
        </w:rPr>
      </w:pPr>
    </w:p>
    <w:p w14:paraId="577D9B52" w14:textId="126766E0" w:rsidR="00CA22C3" w:rsidRDefault="00CA22C3" w:rsidP="00CA22C3">
      <w:pPr>
        <w:ind w:left="1890"/>
        <w:rPr>
          <w:color w:val="auto"/>
          <w:szCs w:val="24"/>
        </w:rPr>
      </w:pPr>
      <w:r>
        <w:rPr>
          <w:color w:val="auto"/>
          <w:szCs w:val="24"/>
        </w:rPr>
        <w:t xml:space="preserve">(14) No vehicular access shall be allowed from </w:t>
      </w:r>
      <w:r w:rsidR="003971A9">
        <w:rPr>
          <w:color w:val="auto"/>
          <w:szCs w:val="24"/>
        </w:rPr>
        <w:t>[</w:t>
      </w:r>
      <w:r>
        <w:rPr>
          <w:color w:val="auto"/>
          <w:szCs w:val="24"/>
        </w:rPr>
        <w:t>Beason Street or</w:t>
      </w:r>
      <w:r w:rsidR="003971A9">
        <w:rPr>
          <w:color w:val="auto"/>
          <w:szCs w:val="24"/>
        </w:rPr>
        <w:t>]</w:t>
      </w:r>
      <w:r>
        <w:rPr>
          <w:color w:val="auto"/>
          <w:szCs w:val="24"/>
        </w:rPr>
        <w:t xml:space="preserve"> Haubert Street </w:t>
      </w:r>
      <w:r w:rsidR="003971A9">
        <w:rPr>
          <w:color w:val="auto"/>
          <w:szCs w:val="24"/>
        </w:rPr>
        <w:t>[</w:t>
      </w:r>
      <w:r>
        <w:rPr>
          <w:color w:val="auto"/>
          <w:szCs w:val="24"/>
        </w:rPr>
        <w:t>into Areas E and VII</w:t>
      </w:r>
      <w:r w:rsidR="003971A9">
        <w:rPr>
          <w:color w:val="auto"/>
          <w:szCs w:val="24"/>
        </w:rPr>
        <w:t>]</w:t>
      </w:r>
      <w:r>
        <w:rPr>
          <w:color w:val="auto"/>
          <w:szCs w:val="24"/>
        </w:rPr>
        <w:t xml:space="preserve"> </w:t>
      </w:r>
      <w:r w:rsidRPr="00B94F97">
        <w:rPr>
          <w:smallCaps/>
          <w:color w:val="auto"/>
          <w:szCs w:val="24"/>
        </w:rPr>
        <w:t xml:space="preserve">except </w:t>
      </w:r>
      <w:r w:rsidR="00B94F97" w:rsidRPr="00B94F97">
        <w:rPr>
          <w:smallCaps/>
          <w:color w:val="auto"/>
          <w:szCs w:val="24"/>
        </w:rPr>
        <w:t>at Marriott Street</w:t>
      </w:r>
      <w:r w:rsidR="00B94F97">
        <w:rPr>
          <w:color w:val="auto"/>
          <w:szCs w:val="24"/>
        </w:rPr>
        <w:t>. [</w:t>
      </w:r>
      <w:r>
        <w:rPr>
          <w:color w:val="auto"/>
          <w:szCs w:val="24"/>
        </w:rPr>
        <w:t>for emergency. Subject to City approval, this access point will be blocked with removable bollards.]</w:t>
      </w:r>
    </w:p>
    <w:p w14:paraId="1619F599" w14:textId="77777777" w:rsidR="00FE0AEF" w:rsidRDefault="00FE0AEF" w:rsidP="00FE0AEF">
      <w:pPr>
        <w:rPr>
          <w:color w:val="auto"/>
          <w:szCs w:val="24"/>
        </w:rPr>
      </w:pPr>
    </w:p>
    <w:p w14:paraId="76D06EE8" w14:textId="77777777" w:rsidR="00FE0AEF" w:rsidRDefault="00FE0AEF" w:rsidP="00FE0AEF">
      <w:pPr>
        <w:rPr>
          <w:color w:val="auto"/>
          <w:szCs w:val="24"/>
        </w:rPr>
      </w:pPr>
    </w:p>
    <w:p w14:paraId="4A09E30A" w14:textId="1C7684DB" w:rsidR="00FE0AEF" w:rsidRPr="00FE0AEF" w:rsidRDefault="00251FA1" w:rsidP="00FE0AEF">
      <w:pPr>
        <w:ind w:firstLine="720"/>
        <w:rPr>
          <w:color w:val="auto"/>
          <w:szCs w:val="24"/>
        </w:rPr>
      </w:pPr>
      <w:r w:rsidRPr="00036CB2">
        <w:rPr>
          <w:b/>
          <w:bCs/>
          <w:smallCaps/>
          <w:color w:val="auto"/>
          <w:szCs w:val="24"/>
        </w:rPr>
        <w:t xml:space="preserve">Section </w:t>
      </w:r>
      <w:r w:rsidR="00F0096A">
        <w:rPr>
          <w:b/>
          <w:bCs/>
          <w:smallCaps/>
          <w:color w:val="auto"/>
          <w:szCs w:val="24"/>
        </w:rPr>
        <w:t>3</w:t>
      </w:r>
      <w:r w:rsidRPr="00036CB2">
        <w:rPr>
          <w:b/>
          <w:bCs/>
          <w:smallCaps/>
          <w:color w:val="auto"/>
          <w:szCs w:val="24"/>
        </w:rPr>
        <w:t>.</w:t>
      </w:r>
      <w:r w:rsidR="00DD4CC6" w:rsidRPr="00036CB2">
        <w:rPr>
          <w:b/>
          <w:bCs/>
          <w:smallCaps/>
          <w:color w:val="auto"/>
          <w:szCs w:val="24"/>
        </w:rPr>
        <w:t xml:space="preserve">  </w:t>
      </w:r>
      <w:r w:rsidRPr="00036CB2">
        <w:rPr>
          <w:b/>
          <w:bCs/>
          <w:smallCaps/>
          <w:color w:val="auto"/>
          <w:szCs w:val="24"/>
        </w:rPr>
        <w:t>And be it further ordained</w:t>
      </w:r>
      <w:r w:rsidRPr="00036CB2">
        <w:rPr>
          <w:b/>
          <w:bCs/>
          <w:color w:val="auto"/>
          <w:szCs w:val="24"/>
        </w:rPr>
        <w:t>,</w:t>
      </w:r>
      <w:r w:rsidR="00C32FC9" w:rsidRPr="00036CB2">
        <w:rPr>
          <w:b/>
          <w:bCs/>
          <w:color w:val="auto"/>
          <w:szCs w:val="24"/>
        </w:rPr>
        <w:t xml:space="preserve"> </w:t>
      </w:r>
      <w:r w:rsidR="00FE0AEF">
        <w:rPr>
          <w:color w:val="auto"/>
          <w:szCs w:val="24"/>
        </w:rPr>
        <w:t>That all plans for the construction of permanent improvements on the property are subject to final design approval by the Planning Commission to ensure that the plans are consistent with the Development Plan and this Ordinance.</w:t>
      </w:r>
    </w:p>
    <w:p w14:paraId="53F5A57B" w14:textId="77777777" w:rsidR="00FE0AEF" w:rsidRDefault="00FE0AEF" w:rsidP="00FE0AEF">
      <w:pPr>
        <w:ind w:firstLine="720"/>
        <w:rPr>
          <w:b/>
          <w:bCs/>
          <w:color w:val="auto"/>
          <w:szCs w:val="24"/>
        </w:rPr>
      </w:pPr>
    </w:p>
    <w:p w14:paraId="3D1714FD" w14:textId="5398D08E" w:rsidR="007E0A01" w:rsidRDefault="00FE0AEF" w:rsidP="00FE0AEF">
      <w:pPr>
        <w:ind w:firstLine="720"/>
        <w:rPr>
          <w:color w:val="auto"/>
          <w:szCs w:val="24"/>
        </w:rPr>
      </w:pPr>
      <w:r w:rsidRPr="00036CB2">
        <w:rPr>
          <w:b/>
          <w:bCs/>
          <w:smallCaps/>
          <w:color w:val="auto"/>
          <w:szCs w:val="24"/>
        </w:rPr>
        <w:t xml:space="preserve">Section </w:t>
      </w:r>
      <w:r w:rsidR="00F0096A">
        <w:rPr>
          <w:b/>
          <w:bCs/>
          <w:smallCaps/>
          <w:color w:val="auto"/>
          <w:szCs w:val="24"/>
        </w:rPr>
        <w:t>4</w:t>
      </w:r>
      <w:r w:rsidRPr="00036CB2">
        <w:rPr>
          <w:b/>
          <w:bCs/>
          <w:smallCaps/>
          <w:color w:val="auto"/>
          <w:szCs w:val="24"/>
        </w:rPr>
        <w:t>.  And be it further ordained</w:t>
      </w:r>
      <w:r w:rsidRPr="00036CB2">
        <w:rPr>
          <w:b/>
          <w:bCs/>
          <w:color w:val="auto"/>
          <w:szCs w:val="24"/>
        </w:rPr>
        <w:t xml:space="preserve">, </w:t>
      </w:r>
      <w:r w:rsidR="00CC1C2D">
        <w:rPr>
          <w:color w:val="auto"/>
          <w:szCs w:val="24"/>
        </w:rPr>
        <w:t xml:space="preserve">That </w:t>
      </w:r>
      <w:r w:rsidR="00D603AE">
        <w:rPr>
          <w:color w:val="auto"/>
          <w:szCs w:val="24"/>
        </w:rPr>
        <w:t xml:space="preserve">in order to give notice to the agencies that administer the City Zoning Ordinance, the Director of Finance shall transmit a copy of this Ordinance to the Board of Municipal and Zoning Appeals, the Planning Commission, the Commissioner of Housing and Community Development, the Supervisor of Assessments for Baltimore City, and the Zoning Administrator. </w:t>
      </w:r>
    </w:p>
    <w:p w14:paraId="2833B4B2" w14:textId="77777777" w:rsidR="00F51C9C" w:rsidRDefault="00F51C9C" w:rsidP="0030011F">
      <w:pPr>
        <w:ind w:firstLine="450"/>
        <w:rPr>
          <w:color w:val="auto"/>
          <w:szCs w:val="24"/>
        </w:rPr>
      </w:pPr>
    </w:p>
    <w:p w14:paraId="1D47AF39" w14:textId="2079284C" w:rsidR="00117033" w:rsidRDefault="00F51C9C" w:rsidP="00F0096A">
      <w:pPr>
        <w:ind w:firstLine="720"/>
        <w:rPr>
          <w:color w:val="auto"/>
          <w:szCs w:val="24"/>
        </w:rPr>
      </w:pPr>
      <w:r w:rsidRPr="00036CB2">
        <w:rPr>
          <w:b/>
          <w:bCs/>
          <w:smallCaps/>
          <w:color w:val="auto"/>
          <w:szCs w:val="24"/>
        </w:rPr>
        <w:t xml:space="preserve">Section </w:t>
      </w:r>
      <w:r w:rsidR="00F0096A">
        <w:rPr>
          <w:b/>
          <w:bCs/>
          <w:smallCaps/>
          <w:color w:val="auto"/>
          <w:szCs w:val="24"/>
        </w:rPr>
        <w:t>5</w:t>
      </w:r>
      <w:r w:rsidRPr="00036CB2">
        <w:rPr>
          <w:b/>
          <w:bCs/>
          <w:smallCaps/>
          <w:color w:val="auto"/>
          <w:szCs w:val="24"/>
        </w:rPr>
        <w:t>.  And be it further ordained</w:t>
      </w:r>
      <w:r w:rsidRPr="00036CB2">
        <w:rPr>
          <w:b/>
          <w:bCs/>
          <w:color w:val="auto"/>
          <w:szCs w:val="24"/>
        </w:rPr>
        <w:t>,</w:t>
      </w:r>
      <w:r>
        <w:rPr>
          <w:b/>
          <w:bCs/>
          <w:color w:val="auto"/>
          <w:szCs w:val="24"/>
        </w:rPr>
        <w:t xml:space="preserve"> </w:t>
      </w:r>
      <w:r w:rsidR="00CC1C2D">
        <w:rPr>
          <w:color w:val="auto"/>
          <w:szCs w:val="24"/>
        </w:rPr>
        <w:t>That this Ordinance takes effect on the</w:t>
      </w:r>
      <w:r w:rsidR="00C4658B">
        <w:rPr>
          <w:color w:val="auto"/>
          <w:szCs w:val="24"/>
        </w:rPr>
        <w:t xml:space="preserve"> </w:t>
      </w:r>
      <w:r w:rsidR="00CC1C2D">
        <w:rPr>
          <w:color w:val="auto"/>
          <w:szCs w:val="24"/>
        </w:rPr>
        <w:t>date it is enacted.</w:t>
      </w:r>
      <w:r w:rsidR="00F70883" w:rsidRPr="00474E1C">
        <w:rPr>
          <w:color w:val="auto"/>
          <w:szCs w:val="24"/>
        </w:rPr>
        <w:t xml:space="preserve"> </w:t>
      </w:r>
    </w:p>
    <w:p w14:paraId="54683A70" w14:textId="77777777" w:rsidR="00117033" w:rsidRDefault="00117033" w:rsidP="00C879EE">
      <w:pPr>
        <w:ind w:firstLine="450"/>
        <w:rPr>
          <w:color w:val="auto"/>
          <w:szCs w:val="24"/>
        </w:rPr>
      </w:pPr>
    </w:p>
    <w:p w14:paraId="7E5CA248" w14:textId="77777777" w:rsidR="00117033" w:rsidRDefault="00117033" w:rsidP="00C879EE">
      <w:pPr>
        <w:ind w:firstLine="450"/>
        <w:rPr>
          <w:color w:val="auto"/>
          <w:szCs w:val="24"/>
        </w:rPr>
      </w:pPr>
    </w:p>
    <w:p w14:paraId="2648FCF0" w14:textId="77777777" w:rsidR="00117033" w:rsidRDefault="00117033" w:rsidP="00C879EE">
      <w:pPr>
        <w:ind w:firstLine="450"/>
        <w:rPr>
          <w:color w:val="auto"/>
          <w:szCs w:val="24"/>
        </w:rPr>
      </w:pPr>
    </w:p>
    <w:p w14:paraId="50BA3B91" w14:textId="77777777" w:rsidR="00117033" w:rsidRDefault="00117033" w:rsidP="00C879EE">
      <w:pPr>
        <w:ind w:firstLine="450"/>
        <w:rPr>
          <w:color w:val="auto"/>
          <w:szCs w:val="24"/>
        </w:rPr>
      </w:pPr>
    </w:p>
    <w:p w14:paraId="76D44885" w14:textId="77777777" w:rsidR="00117033" w:rsidRDefault="00117033" w:rsidP="00C879EE">
      <w:pPr>
        <w:ind w:firstLine="450"/>
        <w:rPr>
          <w:color w:val="auto"/>
          <w:szCs w:val="24"/>
        </w:rPr>
      </w:pPr>
    </w:p>
    <w:p w14:paraId="0197839D" w14:textId="77777777" w:rsidR="00117033" w:rsidRDefault="00117033" w:rsidP="00C879EE">
      <w:pPr>
        <w:ind w:firstLine="450"/>
        <w:rPr>
          <w:color w:val="auto"/>
          <w:szCs w:val="24"/>
        </w:rPr>
      </w:pPr>
    </w:p>
    <w:p w14:paraId="0F1915EA" w14:textId="77777777" w:rsidR="00117033" w:rsidRDefault="00117033" w:rsidP="00C879EE">
      <w:pPr>
        <w:ind w:firstLine="450"/>
        <w:rPr>
          <w:color w:val="auto"/>
          <w:szCs w:val="24"/>
        </w:rPr>
      </w:pPr>
    </w:p>
    <w:p w14:paraId="37014A06" w14:textId="77777777" w:rsidR="00117033" w:rsidRDefault="00117033" w:rsidP="00C879EE">
      <w:pPr>
        <w:ind w:firstLine="450"/>
        <w:rPr>
          <w:color w:val="auto"/>
          <w:szCs w:val="24"/>
        </w:rPr>
      </w:pPr>
    </w:p>
    <w:p w14:paraId="65BE8B61" w14:textId="77777777" w:rsidR="00117033" w:rsidRDefault="00117033" w:rsidP="00C879EE">
      <w:pPr>
        <w:ind w:firstLine="450"/>
        <w:rPr>
          <w:color w:val="auto"/>
          <w:szCs w:val="24"/>
        </w:rPr>
      </w:pPr>
    </w:p>
    <w:p w14:paraId="66BC5124" w14:textId="77777777" w:rsidR="00117033" w:rsidRDefault="00117033" w:rsidP="00C879EE">
      <w:pPr>
        <w:ind w:firstLine="450"/>
        <w:rPr>
          <w:color w:val="auto"/>
          <w:szCs w:val="24"/>
        </w:rPr>
      </w:pPr>
    </w:p>
    <w:p w14:paraId="6B56E89C" w14:textId="77777777" w:rsidR="00117033" w:rsidRDefault="00117033" w:rsidP="00C879EE">
      <w:pPr>
        <w:ind w:firstLine="450"/>
        <w:rPr>
          <w:color w:val="auto"/>
          <w:szCs w:val="24"/>
        </w:rPr>
      </w:pPr>
    </w:p>
    <w:p w14:paraId="5F47A6E6" w14:textId="77777777" w:rsidR="00117033" w:rsidRDefault="00117033" w:rsidP="00C879EE">
      <w:pPr>
        <w:ind w:firstLine="450"/>
        <w:rPr>
          <w:color w:val="auto"/>
          <w:szCs w:val="24"/>
        </w:rPr>
      </w:pPr>
    </w:p>
    <w:p w14:paraId="50CC02A8" w14:textId="77777777" w:rsidR="00117033" w:rsidRDefault="00117033" w:rsidP="00C879EE">
      <w:pPr>
        <w:ind w:firstLine="450"/>
        <w:rPr>
          <w:color w:val="auto"/>
          <w:szCs w:val="24"/>
        </w:rPr>
      </w:pPr>
    </w:p>
    <w:p w14:paraId="5791E4D3" w14:textId="77777777" w:rsidR="00117033" w:rsidRDefault="00117033" w:rsidP="00C879EE">
      <w:pPr>
        <w:ind w:firstLine="450"/>
        <w:rPr>
          <w:color w:val="auto"/>
          <w:szCs w:val="24"/>
        </w:rPr>
      </w:pPr>
    </w:p>
    <w:p w14:paraId="0269A762" w14:textId="65255065" w:rsidR="00F70883" w:rsidRDefault="00F70883" w:rsidP="00C879EE">
      <w:pPr>
        <w:ind w:firstLine="450"/>
        <w:rPr>
          <w:color w:val="auto"/>
          <w:szCs w:val="24"/>
        </w:rPr>
      </w:pPr>
    </w:p>
    <w:p w14:paraId="6ADA61C3" w14:textId="225954E5" w:rsidR="008F1E95" w:rsidRPr="00C879EE" w:rsidRDefault="008F1E95" w:rsidP="008F1E95">
      <w:pPr>
        <w:spacing w:line="180" w:lineRule="exact"/>
        <w:ind w:firstLine="450"/>
        <w:jc w:val="left"/>
        <w:rPr>
          <w:color w:val="auto"/>
          <w:szCs w:val="24"/>
        </w:rPr>
      </w:pPr>
      <w:r>
        <w:rPr>
          <w:rFonts w:ascii="Arial" w:hAnsi="Arial" w:cs="Arial"/>
          <w:color w:val="auto"/>
          <w:sz w:val="16"/>
        </w:rPr>
        <w:fldChar w:fldCharType="begin"/>
      </w:r>
      <w:r>
        <w:rPr>
          <w:rFonts w:ascii="Arial" w:hAnsi="Arial" w:cs="Arial"/>
          <w:color w:val="auto"/>
          <w:sz w:val="16"/>
        </w:rPr>
        <w:instrText xml:space="preserve"> DOCVARIABLE ndGeneratedStamp \* MERGEFORMAT </w:instrText>
      </w:r>
      <w:r>
        <w:rPr>
          <w:rFonts w:ascii="Arial" w:hAnsi="Arial" w:cs="Arial"/>
          <w:color w:val="auto"/>
          <w:sz w:val="16"/>
        </w:rPr>
        <w:fldChar w:fldCharType="separate"/>
      </w:r>
      <w:r w:rsidR="00C60DE1">
        <w:rPr>
          <w:rFonts w:ascii="Arial" w:hAnsi="Arial" w:cs="Arial"/>
          <w:color w:val="auto"/>
          <w:sz w:val="16"/>
        </w:rPr>
        <w:t>4905-6707-6306, v. 1</w:t>
      </w:r>
      <w:r>
        <w:rPr>
          <w:rFonts w:ascii="Arial" w:hAnsi="Arial" w:cs="Arial"/>
          <w:color w:val="auto"/>
          <w:sz w:val="16"/>
        </w:rPr>
        <w:fldChar w:fldCharType="end"/>
      </w:r>
    </w:p>
    <w:sectPr w:rsidR="008F1E95" w:rsidRPr="00C879EE" w:rsidSect="0030011F">
      <w:footerReference w:type="default" r:id="rId6"/>
      <w:headerReference w:type="first" r:id="rId7"/>
      <w:footerReference w:type="first" r:id="rId8"/>
      <w:pgSz w:w="12240" w:h="15840"/>
      <w:pgMar w:top="1440" w:right="1440" w:bottom="1440" w:left="1440" w:header="1440"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C25EF" w14:textId="77777777" w:rsidR="005B6370" w:rsidRDefault="005B6370" w:rsidP="009E3018">
      <w:pPr>
        <w:spacing w:line="240" w:lineRule="auto"/>
      </w:pPr>
      <w:r>
        <w:separator/>
      </w:r>
    </w:p>
  </w:endnote>
  <w:endnote w:type="continuationSeparator" w:id="0">
    <w:p w14:paraId="495A09E0" w14:textId="77777777" w:rsidR="005B6370" w:rsidRDefault="005B6370" w:rsidP="009E30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B8277" w14:textId="24557A32" w:rsidR="00866A3D" w:rsidRDefault="00866A3D" w:rsidP="00866A3D">
    <w:pPr>
      <w:pStyle w:val="Footer"/>
      <w:spacing w:line="240" w:lineRule="auto"/>
      <w:jc w:val="center"/>
    </w:pPr>
    <w:r>
      <w:t xml:space="preserve">- </w:t>
    </w:r>
    <w:sdt>
      <w:sdtPr>
        <w:id w:val="-98808583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w:t>
        </w:r>
      </w:sdtContent>
    </w:sdt>
  </w:p>
  <w:p w14:paraId="61AAF666" w14:textId="77777777" w:rsidR="00866A3D" w:rsidRDefault="00866A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3165D" w14:textId="77777777" w:rsidR="00600677" w:rsidRDefault="00600677" w:rsidP="00EB2D34">
    <w:pPr>
      <w:pStyle w:val="Footer"/>
    </w:pPr>
  </w:p>
  <w:p w14:paraId="6A2DDFC0" w14:textId="77777777" w:rsidR="00600677" w:rsidRDefault="006006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C33F7" w14:textId="77777777" w:rsidR="005B6370" w:rsidRDefault="005B6370" w:rsidP="009E3018">
      <w:pPr>
        <w:spacing w:line="240" w:lineRule="auto"/>
      </w:pPr>
      <w:r>
        <w:separator/>
      </w:r>
    </w:p>
  </w:footnote>
  <w:footnote w:type="continuationSeparator" w:id="0">
    <w:p w14:paraId="0E910056" w14:textId="77777777" w:rsidR="005B6370" w:rsidRDefault="005B6370" w:rsidP="009E30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4CEBA" w14:textId="77777777" w:rsidR="009D4387" w:rsidRPr="00840D80" w:rsidRDefault="009D4387" w:rsidP="005F2DC3">
    <w:pPr>
      <w:spacing w:line="276" w:lineRule="auto"/>
      <w:jc w:val="center"/>
      <w:rPr>
        <w:b/>
        <w:smallCaps/>
        <w:szCs w:val="24"/>
      </w:rPr>
    </w:pPr>
    <w:bookmarkStart w:id="1" w:name="_Hlk126570913"/>
    <w:bookmarkStart w:id="2" w:name="_Hlk126570844"/>
    <w:r w:rsidRPr="00840D80">
      <w:rPr>
        <w:b/>
        <w:smallCaps/>
        <w:szCs w:val="24"/>
      </w:rPr>
      <w:t>City of Baltimore</w:t>
    </w:r>
  </w:p>
  <w:p w14:paraId="473B65E6" w14:textId="1D57ED9F" w:rsidR="009D4387" w:rsidRPr="00840D80" w:rsidRDefault="009D4387" w:rsidP="005F2DC3">
    <w:pPr>
      <w:pStyle w:val="Heading2"/>
      <w:spacing w:line="276" w:lineRule="auto"/>
      <w:rPr>
        <w:sz w:val="24"/>
        <w:szCs w:val="24"/>
      </w:rPr>
    </w:pPr>
    <w:r w:rsidRPr="00840D80">
      <w:rPr>
        <w:smallCaps/>
        <w:sz w:val="24"/>
        <w:szCs w:val="24"/>
      </w:rPr>
      <w:t>Council Bill</w:t>
    </w:r>
    <w:r w:rsidRPr="00840D80">
      <w:rPr>
        <w:sz w:val="24"/>
        <w:szCs w:val="24"/>
      </w:rPr>
      <w:t xml:space="preserve"> 2</w:t>
    </w:r>
    <w:r w:rsidR="00BB0136">
      <w:rPr>
        <w:sz w:val="24"/>
        <w:szCs w:val="24"/>
      </w:rPr>
      <w:t>6</w:t>
    </w:r>
    <w:r w:rsidRPr="00840D80">
      <w:rPr>
        <w:sz w:val="24"/>
        <w:szCs w:val="24"/>
      </w:rPr>
      <w:t>-_____</w:t>
    </w:r>
  </w:p>
  <w:bookmarkEnd w:id="1"/>
  <w:p w14:paraId="7C615CBC" w14:textId="0607EC65" w:rsidR="005F2DC3" w:rsidRPr="00840D80" w:rsidRDefault="009D4387" w:rsidP="005F2DC3">
    <w:pPr>
      <w:pBdr>
        <w:bottom w:val="single" w:sz="6" w:space="1" w:color="auto"/>
      </w:pBdr>
      <w:spacing w:line="276" w:lineRule="auto"/>
      <w:jc w:val="center"/>
      <w:rPr>
        <w:b/>
        <w:bCs/>
        <w:szCs w:val="24"/>
      </w:rPr>
    </w:pPr>
    <w:r w:rsidRPr="00840D80">
      <w:rPr>
        <w:b/>
        <w:bCs/>
        <w:szCs w:val="24"/>
      </w:rPr>
      <w:t>(First Reader)</w:t>
    </w:r>
    <w:bookmarkEnd w:id="2"/>
  </w:p>
  <w:p w14:paraId="29A37135" w14:textId="77777777" w:rsidR="00600677" w:rsidRDefault="00600677"/>
  <w:p w14:paraId="7E3AC20F" w14:textId="6B3A5BF2" w:rsidR="00600677" w:rsidRPr="00575505" w:rsidRDefault="006E1931" w:rsidP="004F1280">
    <w:pPr>
      <w:rPr>
        <w:color w:val="auto"/>
      </w:rPr>
    </w:pPr>
    <w:r w:rsidRPr="00575505">
      <w:rPr>
        <w:color w:val="auto"/>
      </w:rPr>
      <w:t xml:space="preserve">Introduced by:  </w:t>
    </w:r>
    <w:r w:rsidR="00B94DFD">
      <w:rPr>
        <w:color w:val="auto"/>
      </w:rPr>
      <w:t>Council</w:t>
    </w:r>
    <w:r w:rsidR="00F70883">
      <w:rPr>
        <w:color w:val="auto"/>
      </w:rPr>
      <w:t>man Zac Blanchard</w:t>
    </w:r>
  </w:p>
  <w:p w14:paraId="2F33C86A" w14:textId="58321789" w:rsidR="00600677" w:rsidRPr="00575505" w:rsidRDefault="006E1931">
    <w:pPr>
      <w:rPr>
        <w:color w:val="auto"/>
      </w:rPr>
    </w:pPr>
    <w:r w:rsidRPr="00575505">
      <w:rPr>
        <w:color w:val="auto"/>
      </w:rPr>
      <w:t xml:space="preserve">At the request </w:t>
    </w:r>
    <w:r w:rsidRPr="00EB1D06">
      <w:rPr>
        <w:color w:val="auto"/>
      </w:rPr>
      <w:t xml:space="preserve">of: </w:t>
    </w:r>
    <w:r w:rsidR="00344EA7">
      <w:rPr>
        <w:color w:val="auto"/>
      </w:rPr>
      <w:t>Cheers Building LLC</w:t>
    </w:r>
  </w:p>
  <w:p w14:paraId="709C53DC" w14:textId="25BF55D6" w:rsidR="00600677" w:rsidRPr="00575505" w:rsidRDefault="006E1931" w:rsidP="00E22578">
    <w:pPr>
      <w:ind w:firstLine="720"/>
      <w:rPr>
        <w:color w:val="auto"/>
      </w:rPr>
    </w:pPr>
    <w:r w:rsidRPr="00575505">
      <w:rPr>
        <w:color w:val="auto"/>
      </w:rPr>
      <w:t xml:space="preserve">Address: c/o </w:t>
    </w:r>
    <w:r w:rsidR="00F70883">
      <w:rPr>
        <w:color w:val="auto"/>
      </w:rPr>
      <w:t>Caroline L. Hecker</w:t>
    </w:r>
    <w:r w:rsidRPr="00575505">
      <w:rPr>
        <w:color w:val="auto"/>
      </w:rPr>
      <w:t>, Esq.</w:t>
    </w:r>
  </w:p>
  <w:p w14:paraId="384A1875" w14:textId="77777777" w:rsidR="00600677" w:rsidRPr="00575505" w:rsidRDefault="006E1931" w:rsidP="00F54873">
    <w:pPr>
      <w:ind w:firstLine="720"/>
      <w:rPr>
        <w:color w:val="auto"/>
      </w:rPr>
    </w:pPr>
    <w:r w:rsidRPr="00575505">
      <w:rPr>
        <w:color w:val="auto"/>
      </w:rPr>
      <w:t>Rosenberg Martin Greenberg, LLP</w:t>
    </w:r>
  </w:p>
  <w:p w14:paraId="0D990BF6" w14:textId="77777777" w:rsidR="00600677" w:rsidRPr="00575505" w:rsidRDefault="006E1931" w:rsidP="00F54873">
    <w:pPr>
      <w:ind w:left="720"/>
      <w:rPr>
        <w:color w:val="auto"/>
      </w:rPr>
    </w:pPr>
    <w:r w:rsidRPr="00575505">
      <w:rPr>
        <w:color w:val="auto"/>
      </w:rPr>
      <w:t>25 S. Charles Street, Suite 21</w:t>
    </w:r>
    <w:r w:rsidRPr="00575505">
      <w:rPr>
        <w:color w:val="auto"/>
        <w:vertAlign w:val="superscript"/>
      </w:rPr>
      <w:t>st</w:t>
    </w:r>
    <w:r w:rsidRPr="00575505">
      <w:rPr>
        <w:color w:val="auto"/>
      </w:rPr>
      <w:t xml:space="preserve"> Floor, Baltimore, Maryland 21201</w:t>
    </w:r>
  </w:p>
  <w:p w14:paraId="436C8C79" w14:textId="77777777" w:rsidR="00600677" w:rsidRPr="00575505" w:rsidRDefault="006E1931" w:rsidP="00F54873">
    <w:pPr>
      <w:ind w:left="720"/>
      <w:rPr>
        <w:color w:val="auto"/>
      </w:rPr>
    </w:pPr>
    <w:r w:rsidRPr="00575505">
      <w:rPr>
        <w:color w:val="auto"/>
      </w:rPr>
      <w:t xml:space="preserve">Telephone: 410-727-6600 </w:t>
    </w:r>
  </w:p>
  <w:p w14:paraId="3655C8F6" w14:textId="77777777" w:rsidR="00600677" w:rsidRPr="00575505" w:rsidRDefault="006E1931">
    <w:pPr>
      <w:rPr>
        <w:color w:val="auto"/>
        <w:u w:val="single"/>
      </w:rPr>
    </w:pPr>
    <w:r w:rsidRPr="00575505">
      <w:rPr>
        <w:color w:val="auto"/>
      </w:rPr>
      <w:t xml:space="preserve">Introduced and read first time: </w:t>
    </w:r>
    <w:r w:rsidRPr="00575505">
      <w:rPr>
        <w:color w:val="auto"/>
        <w:u w:val="single"/>
      </w:rPr>
      <w:tab/>
    </w:r>
    <w:r w:rsidRPr="00575505">
      <w:rPr>
        <w:color w:val="auto"/>
        <w:u w:val="single"/>
      </w:rPr>
      <w:tab/>
    </w:r>
    <w:r w:rsidRPr="00575505">
      <w:rPr>
        <w:color w:val="auto"/>
        <w:u w:val="single"/>
      </w:rPr>
      <w:tab/>
    </w:r>
    <w:r w:rsidRPr="00575505">
      <w:rPr>
        <w:color w:val="auto"/>
        <w:u w:val="single"/>
      </w:rPr>
      <w:tab/>
    </w:r>
  </w:p>
  <w:p w14:paraId="140B5864" w14:textId="77777777" w:rsidR="00600677" w:rsidRPr="00575505" w:rsidRDefault="006E1931" w:rsidP="00E46072">
    <w:pPr>
      <w:rPr>
        <w:color w:val="auto"/>
        <w:u w:val="single"/>
      </w:rPr>
    </w:pPr>
    <w:r w:rsidRPr="00575505">
      <w:rPr>
        <w:color w:val="auto"/>
      </w:rPr>
      <w:t xml:space="preserve">Assigned to: </w:t>
    </w:r>
    <w:r w:rsidRPr="00575505">
      <w:rPr>
        <w:color w:val="auto"/>
        <w:u w:val="single"/>
      </w:rPr>
      <w:tab/>
    </w:r>
    <w:r w:rsidRPr="00575505">
      <w:rPr>
        <w:color w:val="auto"/>
        <w:u w:val="single"/>
      </w:rPr>
      <w:tab/>
    </w:r>
    <w:r w:rsidRPr="00575505">
      <w:rPr>
        <w:color w:val="auto"/>
        <w:u w:val="single"/>
      </w:rPr>
      <w:tab/>
    </w:r>
    <w:r w:rsidRPr="00575505">
      <w:rPr>
        <w:color w:val="auto"/>
        <w:u w:val="single"/>
      </w:rPr>
      <w:tab/>
    </w:r>
  </w:p>
  <w:p w14:paraId="124AB1B3" w14:textId="77777777" w:rsidR="00600677" w:rsidRPr="00575505" w:rsidRDefault="006E1931" w:rsidP="00E46072">
    <w:pPr>
      <w:rPr>
        <w:color w:val="auto"/>
        <w:u w:val="single"/>
      </w:rPr>
    </w:pPr>
    <w:r w:rsidRPr="00575505">
      <w:rPr>
        <w:color w:val="auto"/>
      </w:rPr>
      <w:t xml:space="preserve">Referred to the following agencies: </w:t>
    </w:r>
    <w:r w:rsidRPr="00575505">
      <w:rPr>
        <w:color w:val="auto"/>
        <w:u w:val="single"/>
      </w:rPr>
      <w:tab/>
    </w:r>
    <w:r w:rsidRPr="00575505">
      <w:rPr>
        <w:color w:val="auto"/>
        <w:u w:val="single"/>
      </w:rPr>
      <w:tab/>
    </w:r>
    <w:r w:rsidRPr="00575505">
      <w:rPr>
        <w:color w:val="auto"/>
        <w:u w:val="single"/>
      </w:rPr>
      <w:tab/>
    </w:r>
    <w:r w:rsidRPr="00575505">
      <w:rPr>
        <w:color w:val="auto"/>
        <w:u w:val="single"/>
      </w:rPr>
      <w:tab/>
    </w:r>
    <w:r w:rsidRPr="00575505">
      <w:rPr>
        <w:color w:val="auto"/>
        <w:u w:val="single"/>
      </w:rPr>
      <w:tab/>
    </w:r>
    <w:r w:rsidRPr="00575505">
      <w:rPr>
        <w:color w:val="auto"/>
        <w:u w:val="single"/>
      </w:rPr>
      <w:tab/>
    </w:r>
    <w:r w:rsidRPr="00575505">
      <w:rPr>
        <w:color w:val="auto"/>
        <w:u w:val="single"/>
      </w:rPr>
      <w:tab/>
    </w:r>
    <w:r w:rsidRPr="00575505">
      <w:rPr>
        <w:color w:val="auto"/>
        <w:u w:val="single"/>
      </w:rPr>
      <w:tab/>
    </w:r>
  </w:p>
  <w:p w14:paraId="568FCA70" w14:textId="77777777" w:rsidR="00600677" w:rsidRPr="00CD1C73" w:rsidRDefault="00600677">
    <w:pPr>
      <w:pBdr>
        <w:bottom w:val="single" w:sz="6" w:space="1" w:color="auto"/>
      </w:pBdr>
      <w:rPr>
        <w:color w:val="FF0000"/>
      </w:rPr>
    </w:pPr>
  </w:p>
  <w:p w14:paraId="6555FD2E" w14:textId="77777777" w:rsidR="00600677" w:rsidRDefault="00600677"/>
  <w:p w14:paraId="2EDECD64" w14:textId="77777777" w:rsidR="00600677" w:rsidRDefault="006006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05-6707-6306, v. 1"/>
    <w:docVar w:name="ndGeneratedStampLocation" w:val="LastPage"/>
  </w:docVars>
  <w:rsids>
    <w:rsidRoot w:val="00251FA1"/>
    <w:rsid w:val="00020082"/>
    <w:rsid w:val="00036CB2"/>
    <w:rsid w:val="0004612F"/>
    <w:rsid w:val="00083B62"/>
    <w:rsid w:val="000C42BF"/>
    <w:rsid w:val="00105A69"/>
    <w:rsid w:val="00113B40"/>
    <w:rsid w:val="00117033"/>
    <w:rsid w:val="00120660"/>
    <w:rsid w:val="001B7180"/>
    <w:rsid w:val="001C6CC6"/>
    <w:rsid w:val="001F799F"/>
    <w:rsid w:val="00212A4E"/>
    <w:rsid w:val="00220914"/>
    <w:rsid w:val="00232717"/>
    <w:rsid w:val="00251FA1"/>
    <w:rsid w:val="00282A4B"/>
    <w:rsid w:val="002839DB"/>
    <w:rsid w:val="002B6EFA"/>
    <w:rsid w:val="002C6F9D"/>
    <w:rsid w:val="0030011F"/>
    <w:rsid w:val="00314417"/>
    <w:rsid w:val="0031759B"/>
    <w:rsid w:val="003358AD"/>
    <w:rsid w:val="00336327"/>
    <w:rsid w:val="00344EA7"/>
    <w:rsid w:val="0035116E"/>
    <w:rsid w:val="00361CE4"/>
    <w:rsid w:val="00376160"/>
    <w:rsid w:val="003949BA"/>
    <w:rsid w:val="003971A9"/>
    <w:rsid w:val="003B4997"/>
    <w:rsid w:val="003D1300"/>
    <w:rsid w:val="003F5BD5"/>
    <w:rsid w:val="00414DB1"/>
    <w:rsid w:val="004218FB"/>
    <w:rsid w:val="00425326"/>
    <w:rsid w:val="00460287"/>
    <w:rsid w:val="0046745A"/>
    <w:rsid w:val="00474E1C"/>
    <w:rsid w:val="00483972"/>
    <w:rsid w:val="00484C10"/>
    <w:rsid w:val="00490600"/>
    <w:rsid w:val="004B5984"/>
    <w:rsid w:val="004C302A"/>
    <w:rsid w:val="004C689B"/>
    <w:rsid w:val="005370B9"/>
    <w:rsid w:val="00560BF8"/>
    <w:rsid w:val="00563D9C"/>
    <w:rsid w:val="005968EC"/>
    <w:rsid w:val="005B1DF5"/>
    <w:rsid w:val="005B6370"/>
    <w:rsid w:val="005F2DC3"/>
    <w:rsid w:val="00600677"/>
    <w:rsid w:val="00625452"/>
    <w:rsid w:val="006565AD"/>
    <w:rsid w:val="00672CF9"/>
    <w:rsid w:val="006828A8"/>
    <w:rsid w:val="006A6FAF"/>
    <w:rsid w:val="006E1931"/>
    <w:rsid w:val="00712568"/>
    <w:rsid w:val="00732610"/>
    <w:rsid w:val="00741A25"/>
    <w:rsid w:val="007552E4"/>
    <w:rsid w:val="00760CBB"/>
    <w:rsid w:val="007940D4"/>
    <w:rsid w:val="007E0A01"/>
    <w:rsid w:val="007F6C51"/>
    <w:rsid w:val="008458DA"/>
    <w:rsid w:val="00850ABD"/>
    <w:rsid w:val="0086534B"/>
    <w:rsid w:val="00866A3D"/>
    <w:rsid w:val="00893750"/>
    <w:rsid w:val="00894902"/>
    <w:rsid w:val="008A5618"/>
    <w:rsid w:val="008B0021"/>
    <w:rsid w:val="008B32A3"/>
    <w:rsid w:val="008F1E95"/>
    <w:rsid w:val="009D4387"/>
    <w:rsid w:val="009E3018"/>
    <w:rsid w:val="009F021B"/>
    <w:rsid w:val="00A2047B"/>
    <w:rsid w:val="00A651D7"/>
    <w:rsid w:val="00A761A3"/>
    <w:rsid w:val="00AA4C51"/>
    <w:rsid w:val="00AE20FD"/>
    <w:rsid w:val="00B46513"/>
    <w:rsid w:val="00B67977"/>
    <w:rsid w:val="00B86461"/>
    <w:rsid w:val="00B94DFD"/>
    <w:rsid w:val="00B94F97"/>
    <w:rsid w:val="00B97460"/>
    <w:rsid w:val="00BB0136"/>
    <w:rsid w:val="00BD16DF"/>
    <w:rsid w:val="00BE4B89"/>
    <w:rsid w:val="00BE75B8"/>
    <w:rsid w:val="00BF1994"/>
    <w:rsid w:val="00BF74F9"/>
    <w:rsid w:val="00C251F6"/>
    <w:rsid w:val="00C32FC9"/>
    <w:rsid w:val="00C3397C"/>
    <w:rsid w:val="00C42E0B"/>
    <w:rsid w:val="00C4658B"/>
    <w:rsid w:val="00C60DE1"/>
    <w:rsid w:val="00C76A74"/>
    <w:rsid w:val="00C879EE"/>
    <w:rsid w:val="00CA22C3"/>
    <w:rsid w:val="00CC1C2D"/>
    <w:rsid w:val="00CD28A7"/>
    <w:rsid w:val="00CD66BC"/>
    <w:rsid w:val="00D27D40"/>
    <w:rsid w:val="00D603AE"/>
    <w:rsid w:val="00DD4CC6"/>
    <w:rsid w:val="00E0424A"/>
    <w:rsid w:val="00E14C1B"/>
    <w:rsid w:val="00E15E14"/>
    <w:rsid w:val="00E260B0"/>
    <w:rsid w:val="00E26A74"/>
    <w:rsid w:val="00E501BD"/>
    <w:rsid w:val="00E55086"/>
    <w:rsid w:val="00E66813"/>
    <w:rsid w:val="00EB1D06"/>
    <w:rsid w:val="00EC50D2"/>
    <w:rsid w:val="00ED39CB"/>
    <w:rsid w:val="00EE3D60"/>
    <w:rsid w:val="00F0096A"/>
    <w:rsid w:val="00F01BDC"/>
    <w:rsid w:val="00F04654"/>
    <w:rsid w:val="00F303B8"/>
    <w:rsid w:val="00F4064B"/>
    <w:rsid w:val="00F51C9C"/>
    <w:rsid w:val="00F608D2"/>
    <w:rsid w:val="00F66FEA"/>
    <w:rsid w:val="00F70883"/>
    <w:rsid w:val="00F72752"/>
    <w:rsid w:val="00F84387"/>
    <w:rsid w:val="00F9200A"/>
    <w:rsid w:val="00FD4825"/>
    <w:rsid w:val="00FE0AEF"/>
    <w:rsid w:val="00FE1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4022F"/>
  <w15:chartTrackingRefBased/>
  <w15:docId w15:val="{0095B565-F1C5-4280-91F4-B72732150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FA1"/>
    <w:pPr>
      <w:spacing w:after="0" w:line="240" w:lineRule="exact"/>
      <w:jc w:val="both"/>
    </w:pPr>
    <w:rPr>
      <w:rFonts w:ascii="Times New Roman" w:eastAsia="Times New Roman" w:hAnsi="Times New Roman" w:cs="Times New Roman"/>
      <w:color w:val="000000"/>
      <w:sz w:val="24"/>
      <w:szCs w:val="20"/>
    </w:rPr>
  </w:style>
  <w:style w:type="paragraph" w:styleId="Heading2">
    <w:name w:val="heading 2"/>
    <w:basedOn w:val="Normal"/>
    <w:next w:val="Normal"/>
    <w:link w:val="Heading2Char"/>
    <w:qFormat/>
    <w:rsid w:val="00251FA1"/>
    <w:pPr>
      <w:keepNext/>
      <w:pBdr>
        <w:bottom w:val="single" w:sz="6" w:space="1" w:color="auto"/>
      </w:pBdr>
      <w:overflowPunct w:val="0"/>
      <w:autoSpaceDE w:val="0"/>
      <w:autoSpaceDN w:val="0"/>
      <w:adjustRightInd w:val="0"/>
      <w:spacing w:line="240" w:lineRule="auto"/>
      <w:jc w:val="center"/>
      <w:textAlignment w:val="baseline"/>
      <w:outlineLvl w:val="1"/>
    </w:pPr>
    <w:rPr>
      <w:b/>
      <w:color w:val="auto"/>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51FA1"/>
    <w:rPr>
      <w:rFonts w:ascii="Times New Roman" w:eastAsia="Times New Roman" w:hAnsi="Times New Roman" w:cs="Times New Roman"/>
      <w:b/>
      <w:sz w:val="28"/>
      <w:szCs w:val="20"/>
    </w:rPr>
  </w:style>
  <w:style w:type="paragraph" w:styleId="Footer">
    <w:name w:val="footer"/>
    <w:basedOn w:val="Normal"/>
    <w:link w:val="FooterChar"/>
    <w:uiPriority w:val="99"/>
    <w:rsid w:val="00251FA1"/>
    <w:pPr>
      <w:tabs>
        <w:tab w:val="center" w:pos="4320"/>
        <w:tab w:val="right" w:pos="8640"/>
      </w:tabs>
      <w:spacing w:line="160" w:lineRule="exact"/>
      <w:jc w:val="left"/>
    </w:pPr>
    <w:rPr>
      <w:color w:val="auto"/>
      <w:szCs w:val="24"/>
    </w:rPr>
  </w:style>
  <w:style w:type="character" w:customStyle="1" w:styleId="FooterChar">
    <w:name w:val="Footer Char"/>
    <w:basedOn w:val="DefaultParagraphFont"/>
    <w:link w:val="Footer"/>
    <w:uiPriority w:val="99"/>
    <w:rsid w:val="00251FA1"/>
    <w:rPr>
      <w:rFonts w:ascii="Times New Roman" w:eastAsia="Times New Roman" w:hAnsi="Times New Roman" w:cs="Times New Roman"/>
      <w:sz w:val="24"/>
      <w:szCs w:val="24"/>
    </w:rPr>
  </w:style>
  <w:style w:type="paragraph" w:styleId="Header">
    <w:name w:val="header"/>
    <w:basedOn w:val="Normal"/>
    <w:link w:val="HeaderChar"/>
    <w:rsid w:val="00251FA1"/>
    <w:pPr>
      <w:tabs>
        <w:tab w:val="center" w:pos="4320"/>
        <w:tab w:val="right" w:pos="8640"/>
      </w:tabs>
    </w:pPr>
  </w:style>
  <w:style w:type="character" w:customStyle="1" w:styleId="HeaderChar">
    <w:name w:val="Header Char"/>
    <w:basedOn w:val="DefaultParagraphFont"/>
    <w:link w:val="Header"/>
    <w:rsid w:val="00251FA1"/>
    <w:rPr>
      <w:rFonts w:ascii="Times New Roman" w:eastAsia="Times New Roman" w:hAnsi="Times New Roman" w:cs="Times New Roman"/>
      <w:color w:val="000000"/>
      <w:sz w:val="24"/>
      <w:szCs w:val="20"/>
    </w:rPr>
  </w:style>
  <w:style w:type="paragraph" w:styleId="Title">
    <w:name w:val="Title"/>
    <w:basedOn w:val="Normal"/>
    <w:link w:val="TitleChar"/>
    <w:qFormat/>
    <w:rsid w:val="00251FA1"/>
    <w:pPr>
      <w:jc w:val="center"/>
    </w:pPr>
    <w:rPr>
      <w:b/>
      <w:bCs/>
      <w:sz w:val="28"/>
    </w:rPr>
  </w:style>
  <w:style w:type="character" w:customStyle="1" w:styleId="TitleChar">
    <w:name w:val="Title Char"/>
    <w:basedOn w:val="DefaultParagraphFont"/>
    <w:link w:val="Title"/>
    <w:rsid w:val="00251FA1"/>
    <w:rPr>
      <w:rFonts w:ascii="Times New Roman" w:eastAsia="Times New Roman" w:hAnsi="Times New Roman" w:cs="Times New Roman"/>
      <w:b/>
      <w:bCs/>
      <w:color w:val="000000"/>
      <w:sz w:val="28"/>
      <w:szCs w:val="20"/>
    </w:rPr>
  </w:style>
  <w:style w:type="table" w:styleId="TableGrid">
    <w:name w:val="Table Grid"/>
    <w:basedOn w:val="TableNormal"/>
    <w:uiPriority w:val="39"/>
    <w:rsid w:val="00251F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00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Hutchins</dc:creator>
  <cp:keywords/>
  <dc:description/>
  <cp:lastModifiedBy>Caroline Hecker</cp:lastModifiedBy>
  <cp:revision>4</cp:revision>
  <dcterms:created xsi:type="dcterms:W3CDTF">2026-09-21T15:20:00Z</dcterms:created>
  <dcterms:modified xsi:type="dcterms:W3CDTF">2026-09-21T16:55:00Z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ndDocumentId">
    <vt:lpwstr>4905-6707-6306</vt:lpwstr>
  </op:property>
</op:Properties>
</file>